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99BDB" w14:textId="77777777" w:rsidR="006E6A12" w:rsidRPr="00F76C03" w:rsidRDefault="006E6A12" w:rsidP="006E6A12">
      <w:pPr>
        <w:widowControl/>
        <w:jc w:val="center"/>
        <w:rPr>
          <w:rFonts w:ascii="Times New Roman" w:hAnsi="Times New Roman" w:cs="Times New Roman"/>
          <w:b/>
          <w:bCs/>
          <w:kern w:val="0"/>
          <w:sz w:val="32"/>
        </w:rPr>
      </w:pPr>
    </w:p>
    <w:p w14:paraId="704D17D8" w14:textId="77777777" w:rsidR="006E6A12" w:rsidRPr="00F76C03" w:rsidRDefault="006E6A12" w:rsidP="006E6A12">
      <w:pPr>
        <w:widowControl/>
        <w:jc w:val="center"/>
        <w:rPr>
          <w:rFonts w:ascii="Times New Roman" w:eastAsia="標楷體" w:hAnsi="Times New Roman" w:cs="Times New Roman"/>
          <w:b/>
          <w:sz w:val="36"/>
          <w:szCs w:val="28"/>
        </w:rPr>
      </w:pPr>
    </w:p>
    <w:p w14:paraId="589899E6" w14:textId="77777777" w:rsidR="006E6A12" w:rsidRPr="00F76C03" w:rsidRDefault="006E6A12" w:rsidP="006E6A12">
      <w:pPr>
        <w:widowControl/>
        <w:jc w:val="center"/>
        <w:rPr>
          <w:rFonts w:ascii="Times New Roman" w:eastAsia="標楷體" w:hAnsi="Times New Roman" w:cs="Times New Roman"/>
          <w:b/>
          <w:sz w:val="36"/>
          <w:szCs w:val="28"/>
        </w:rPr>
      </w:pPr>
    </w:p>
    <w:p w14:paraId="71550410" w14:textId="77777777" w:rsidR="006E6A12" w:rsidRPr="00F76C03" w:rsidRDefault="006E6A12" w:rsidP="006E6A12">
      <w:pPr>
        <w:widowControl/>
        <w:jc w:val="center"/>
        <w:rPr>
          <w:rFonts w:ascii="Times New Roman" w:eastAsia="標楷體" w:hAnsi="Times New Roman" w:cs="Times New Roman"/>
          <w:b/>
          <w:sz w:val="36"/>
          <w:szCs w:val="28"/>
        </w:rPr>
      </w:pPr>
    </w:p>
    <w:p w14:paraId="6589CF26" w14:textId="77777777" w:rsidR="006E6A12" w:rsidRPr="00F76C03" w:rsidRDefault="006E6A12" w:rsidP="006E6A12">
      <w:pPr>
        <w:widowControl/>
        <w:jc w:val="center"/>
        <w:rPr>
          <w:rFonts w:ascii="Times New Roman" w:eastAsia="標楷體" w:hAnsi="Times New Roman" w:cs="Times New Roman"/>
          <w:b/>
          <w:sz w:val="36"/>
          <w:szCs w:val="28"/>
        </w:rPr>
      </w:pPr>
    </w:p>
    <w:p w14:paraId="72DCCFE0" w14:textId="77777777" w:rsidR="006E6A12" w:rsidRPr="00F76C03" w:rsidRDefault="006E6A12" w:rsidP="006E6A12">
      <w:pPr>
        <w:widowControl/>
        <w:jc w:val="center"/>
        <w:rPr>
          <w:rFonts w:ascii="Times New Roman" w:eastAsia="標楷體" w:hAnsi="Times New Roman" w:cs="Times New Roman"/>
          <w:b/>
          <w:sz w:val="36"/>
          <w:szCs w:val="28"/>
        </w:rPr>
      </w:pPr>
    </w:p>
    <w:p w14:paraId="1C1FB3DF" w14:textId="77777777" w:rsidR="006E6A12" w:rsidRPr="00F76C03" w:rsidRDefault="006E6A12" w:rsidP="006E6A12">
      <w:pPr>
        <w:widowControl/>
        <w:jc w:val="center"/>
        <w:rPr>
          <w:rFonts w:ascii="Times New Roman" w:eastAsia="標楷體" w:hAnsi="Times New Roman" w:cs="Times New Roman"/>
          <w:b/>
          <w:sz w:val="56"/>
          <w:szCs w:val="28"/>
        </w:rPr>
      </w:pPr>
      <w:r w:rsidRPr="00F76C03">
        <w:rPr>
          <w:rFonts w:ascii="Times New Roman" w:eastAsia="標楷體" w:hAnsi="Times New Roman" w:cs="Times New Roman"/>
          <w:b/>
          <w:sz w:val="56"/>
          <w:szCs w:val="28"/>
        </w:rPr>
        <w:t>中華民國憲法與政府</w:t>
      </w:r>
    </w:p>
    <w:p w14:paraId="07443048" w14:textId="332F35F2" w:rsidR="006E6A12" w:rsidRPr="00F76C03" w:rsidRDefault="006E6A12" w:rsidP="006E6A12">
      <w:pPr>
        <w:widowControl/>
        <w:jc w:val="center"/>
        <w:rPr>
          <w:rFonts w:ascii="Times New Roman" w:eastAsia="標楷體" w:hAnsi="Times New Roman" w:cs="Times New Roman"/>
          <w:b/>
          <w:sz w:val="48"/>
          <w:szCs w:val="36"/>
        </w:rPr>
      </w:pPr>
      <w:r w:rsidRPr="00F76C03">
        <w:rPr>
          <w:rFonts w:ascii="Times New Roman" w:eastAsia="標楷體" w:hAnsi="Times New Roman" w:cs="Times New Roman"/>
          <w:b/>
          <w:sz w:val="48"/>
          <w:szCs w:val="36"/>
        </w:rPr>
        <w:t>第</w:t>
      </w:r>
      <w:r w:rsidR="0049595F">
        <w:rPr>
          <w:rFonts w:ascii="Times New Roman" w:eastAsia="標楷體" w:hAnsi="Times New Roman" w:cs="Times New Roman"/>
          <w:b/>
          <w:sz w:val="48"/>
          <w:szCs w:val="36"/>
        </w:rPr>
        <w:t>2</w:t>
      </w:r>
      <w:r w:rsidR="0049595F">
        <w:rPr>
          <w:rFonts w:ascii="Times New Roman" w:eastAsia="標楷體" w:hAnsi="Times New Roman" w:cs="Times New Roman" w:hint="eastAsia"/>
          <w:b/>
          <w:sz w:val="48"/>
          <w:szCs w:val="36"/>
        </w:rPr>
        <w:t>1</w:t>
      </w:r>
      <w:r w:rsidRPr="00F76C03">
        <w:rPr>
          <w:rFonts w:ascii="Times New Roman" w:eastAsia="標楷體" w:hAnsi="Times New Roman" w:cs="Times New Roman"/>
          <w:b/>
          <w:sz w:val="48"/>
          <w:szCs w:val="36"/>
        </w:rPr>
        <w:t>單元</w:t>
      </w:r>
      <w:r w:rsidRPr="00F76C03">
        <w:rPr>
          <w:rFonts w:ascii="Times New Roman" w:eastAsia="標楷體" w:hAnsi="Times New Roman" w:cs="Times New Roman"/>
          <w:b/>
          <w:sz w:val="48"/>
          <w:szCs w:val="36"/>
        </w:rPr>
        <w:t xml:space="preserve"> </w:t>
      </w:r>
      <w:r w:rsidRPr="00F76C03">
        <w:rPr>
          <w:rFonts w:ascii="Times New Roman" w:eastAsia="標楷體" w:hAnsi="Times New Roman" w:cs="Times New Roman"/>
          <w:b/>
          <w:bCs/>
          <w:sz w:val="48"/>
          <w:szCs w:val="36"/>
        </w:rPr>
        <w:t>平等權</w:t>
      </w:r>
    </w:p>
    <w:p w14:paraId="5DFCEB75" w14:textId="77777777" w:rsidR="006E6A12" w:rsidRPr="00F76C03" w:rsidRDefault="006E6A12" w:rsidP="006E6A12">
      <w:pPr>
        <w:widowControl/>
        <w:jc w:val="center"/>
        <w:rPr>
          <w:rFonts w:ascii="Times New Roman" w:eastAsia="標楷體" w:hAnsi="Times New Roman" w:cs="Times New Roman"/>
          <w:b/>
          <w:sz w:val="32"/>
          <w:szCs w:val="36"/>
        </w:rPr>
      </w:pPr>
    </w:p>
    <w:p w14:paraId="4AE1D546" w14:textId="77777777" w:rsidR="006E6A12" w:rsidRPr="00F76C03" w:rsidRDefault="006E6A12" w:rsidP="006E6A12">
      <w:pPr>
        <w:widowControl/>
        <w:jc w:val="center"/>
        <w:rPr>
          <w:rFonts w:ascii="Times New Roman" w:eastAsia="標楷體" w:hAnsi="Times New Roman" w:cs="Times New Roman"/>
          <w:b/>
          <w:sz w:val="32"/>
          <w:szCs w:val="36"/>
        </w:rPr>
      </w:pPr>
      <w:r w:rsidRPr="00F76C03">
        <w:rPr>
          <w:rFonts w:ascii="Times New Roman" w:eastAsia="標楷體" w:hAnsi="Times New Roman" w:cs="Times New Roman"/>
          <w:b/>
          <w:sz w:val="32"/>
          <w:szCs w:val="36"/>
        </w:rPr>
        <w:t>授課教師：陳淳文</w:t>
      </w:r>
      <w:r w:rsidRPr="00F76C03">
        <w:rPr>
          <w:rFonts w:ascii="Times New Roman" w:eastAsia="標楷體" w:hAnsi="Times New Roman" w:cs="Times New Roman"/>
          <w:b/>
          <w:sz w:val="32"/>
          <w:szCs w:val="36"/>
        </w:rPr>
        <w:t xml:space="preserve"> </w:t>
      </w:r>
      <w:r w:rsidRPr="00F76C03">
        <w:rPr>
          <w:rFonts w:ascii="Times New Roman" w:eastAsia="標楷體" w:hAnsi="Times New Roman" w:cs="Times New Roman"/>
          <w:b/>
          <w:sz w:val="32"/>
          <w:szCs w:val="36"/>
        </w:rPr>
        <w:t>教授</w:t>
      </w:r>
    </w:p>
    <w:p w14:paraId="54BFBC3D" w14:textId="77777777" w:rsidR="006E6A12" w:rsidRPr="00F76C03" w:rsidRDefault="006E6A12" w:rsidP="006E6A12">
      <w:pPr>
        <w:widowControl/>
        <w:rPr>
          <w:rFonts w:ascii="Times New Roman" w:hAnsi="Times New Roman" w:cs="Times New Roman"/>
          <w:b/>
          <w:szCs w:val="28"/>
        </w:rPr>
      </w:pPr>
    </w:p>
    <w:p w14:paraId="5AA559E2" w14:textId="77777777" w:rsidR="006E6A12" w:rsidRPr="00F76C03" w:rsidRDefault="006E6A12" w:rsidP="006E6A12">
      <w:pPr>
        <w:widowControl/>
        <w:rPr>
          <w:rFonts w:ascii="Times New Roman" w:hAnsi="Times New Roman" w:cs="Times New Roman"/>
          <w:b/>
          <w:szCs w:val="28"/>
        </w:rPr>
      </w:pPr>
    </w:p>
    <w:p w14:paraId="14761842" w14:textId="77777777" w:rsidR="006E6A12" w:rsidRPr="00F76C03" w:rsidRDefault="006E6A12" w:rsidP="006E6A12">
      <w:pPr>
        <w:widowControl/>
        <w:rPr>
          <w:rFonts w:ascii="Times New Roman" w:hAnsi="Times New Roman" w:cs="Times New Roman"/>
          <w:b/>
          <w:szCs w:val="28"/>
        </w:rPr>
      </w:pPr>
    </w:p>
    <w:p w14:paraId="118D57B3" w14:textId="77777777" w:rsidR="006E6A12" w:rsidRPr="00F76C03" w:rsidRDefault="006E6A12" w:rsidP="006E6A12">
      <w:pPr>
        <w:widowControl/>
        <w:rPr>
          <w:rFonts w:ascii="Times New Roman" w:hAnsi="Times New Roman" w:cs="Times New Roman"/>
          <w:b/>
          <w:szCs w:val="28"/>
        </w:rPr>
      </w:pPr>
      <w:r w:rsidRPr="00F76C03">
        <w:rPr>
          <w:rFonts w:ascii="Times New Roman" w:hAnsi="Times New Roman" w:cs="Times New Roman"/>
          <w:b/>
          <w:szCs w:val="28"/>
        </w:rPr>
        <w:t xml:space="preserve">                                              </w:t>
      </w:r>
    </w:p>
    <w:p w14:paraId="766A1895" w14:textId="77777777" w:rsidR="006E6A12" w:rsidRPr="00F76C03" w:rsidRDefault="006E6A12" w:rsidP="006E6A12">
      <w:pPr>
        <w:widowControl/>
        <w:rPr>
          <w:rFonts w:ascii="Times New Roman" w:hAnsi="Times New Roman" w:cs="Times New Roman"/>
          <w:b/>
          <w:szCs w:val="28"/>
        </w:rPr>
      </w:pPr>
    </w:p>
    <w:p w14:paraId="5F3E12EC" w14:textId="77777777" w:rsidR="006E6A12" w:rsidRPr="00F76C03" w:rsidRDefault="006E6A12" w:rsidP="006E6A12">
      <w:pPr>
        <w:widowControl/>
        <w:rPr>
          <w:rFonts w:ascii="Times New Roman" w:hAnsi="Times New Roman" w:cs="Times New Roman"/>
          <w:b/>
          <w:szCs w:val="28"/>
        </w:rPr>
      </w:pPr>
    </w:p>
    <w:p w14:paraId="6B68DF3E" w14:textId="77777777" w:rsidR="006E6A12" w:rsidRPr="00F76C03" w:rsidRDefault="006E6A12" w:rsidP="006E6A12">
      <w:pPr>
        <w:jc w:val="center"/>
        <w:rPr>
          <w:rFonts w:ascii="Times New Roman" w:eastAsia="標楷體" w:hAnsi="Times New Roman" w:cs="Times New Roman"/>
          <w:b/>
          <w:bCs/>
        </w:rPr>
      </w:pPr>
      <w:r w:rsidRPr="00F76C03">
        <w:rPr>
          <w:rFonts w:ascii="Times New Roman" w:hAnsi="Times New Roman" w:cs="Times New Roman"/>
          <w:b/>
          <w:noProof/>
          <w:szCs w:val="28"/>
        </w:rPr>
        <w:drawing>
          <wp:inline distT="0" distB="0" distL="0" distR="0" wp14:anchorId="7B69A2D4" wp14:editId="1E989D0C">
            <wp:extent cx="723900" cy="254000"/>
            <wp:effectExtent l="0" t="0" r="0" b="0"/>
            <wp:docPr id="1" name="圖片 1" descr="描述: 描述: \\140.112.59.229\資源平台\資源平台\版權\版權ICON與範例\Creative Commens台灣2.5\icon_by-nc-sa.tif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描述: \\140.112.59.229\資源平台\資源平台\版權\版權ICON與範例\Creative Commens台灣2.5\icon_by-nc-sa.tif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254000"/>
                    </a:xfrm>
                    <a:prstGeom prst="rect">
                      <a:avLst/>
                    </a:prstGeom>
                    <a:noFill/>
                    <a:ln>
                      <a:noFill/>
                    </a:ln>
                  </pic:spPr>
                </pic:pic>
              </a:graphicData>
            </a:graphic>
          </wp:inline>
        </w:drawing>
      </w:r>
      <w:proofErr w:type="gramStart"/>
      <w:r w:rsidRPr="00F76C03">
        <w:rPr>
          <w:rFonts w:ascii="Times New Roman" w:eastAsia="標楷體" w:hAnsi="Times New Roman" w:cs="Times New Roman"/>
          <w:b/>
          <w:bCs/>
        </w:rPr>
        <w:t>【</w:t>
      </w:r>
      <w:proofErr w:type="gramEnd"/>
      <w:r w:rsidRPr="00F76C03">
        <w:rPr>
          <w:rFonts w:ascii="Times New Roman" w:eastAsia="標楷體" w:hAnsi="Times New Roman" w:cs="Times New Roman"/>
          <w:b/>
          <w:bCs/>
        </w:rPr>
        <w:t>本著作除另有註明外，採取</w:t>
      </w:r>
    </w:p>
    <w:p w14:paraId="314942DD" w14:textId="4043AD6C" w:rsidR="006E6A12" w:rsidRPr="00F76C03" w:rsidRDefault="001A7579" w:rsidP="006E6A12">
      <w:pPr>
        <w:jc w:val="center"/>
        <w:rPr>
          <w:rFonts w:ascii="Times New Roman" w:eastAsia="標楷體" w:hAnsi="Times New Roman" w:cs="Times New Roman"/>
          <w:b/>
        </w:rPr>
      </w:pPr>
      <w:hyperlink r:id="rId11" w:history="1">
        <w:r w:rsidR="006E6A12" w:rsidRPr="00F76C03">
          <w:rPr>
            <w:rFonts w:ascii="Times New Roman" w:eastAsia="標楷體" w:hAnsi="Times New Roman" w:cs="Times New Roman"/>
            <w:b/>
            <w:bCs/>
            <w:color w:val="0000FF"/>
            <w:u w:val="single"/>
          </w:rPr>
          <w:t>創用</w:t>
        </w:r>
      </w:hyperlink>
      <w:hyperlink r:id="rId12" w:history="1">
        <w:r w:rsidR="006E6A12" w:rsidRPr="00F76C03">
          <w:rPr>
            <w:rFonts w:ascii="Times New Roman" w:eastAsia="標楷體" w:hAnsi="Times New Roman" w:cs="Times New Roman"/>
            <w:b/>
            <w:bCs/>
            <w:color w:val="0000FF"/>
            <w:u w:val="single"/>
          </w:rPr>
          <w:t>CC</w:t>
        </w:r>
      </w:hyperlink>
      <w:hyperlink r:id="rId13" w:history="1">
        <w:r w:rsidR="00DB4167">
          <w:rPr>
            <w:rFonts w:ascii="Times New Roman" w:eastAsia="標楷體" w:hAnsi="Times New Roman" w:cs="Times New Roman"/>
            <w:b/>
            <w:bCs/>
            <w:color w:val="0000FF"/>
            <w:u w:val="single"/>
          </w:rPr>
          <w:t>「姓名</w:t>
        </w:r>
        <w:proofErr w:type="gramStart"/>
        <w:r w:rsidR="00DB4167">
          <w:rPr>
            <w:rFonts w:ascii="Times New Roman" w:eastAsia="標楷體" w:hAnsi="Times New Roman" w:cs="Times New Roman"/>
            <w:b/>
            <w:bCs/>
            <w:color w:val="0000FF"/>
            <w:u w:val="single"/>
          </w:rPr>
          <w:t>標示－非商業性</w:t>
        </w:r>
        <w:proofErr w:type="gramEnd"/>
        <w:r w:rsidR="00DB4167">
          <w:rPr>
            <w:rFonts w:ascii="Times New Roman" w:eastAsia="標楷體" w:hAnsi="Times New Roman" w:cs="Times New Roman"/>
            <w:b/>
            <w:bCs/>
            <w:color w:val="0000FF"/>
            <w:u w:val="single"/>
          </w:rPr>
          <w:t>－相同方式分享」</w:t>
        </w:r>
        <w:r w:rsidR="00DB4167">
          <w:rPr>
            <w:rFonts w:ascii="Times New Roman" w:eastAsia="標楷體" w:hAnsi="Times New Roman" w:cs="Times New Roman" w:hint="eastAsia"/>
            <w:b/>
            <w:bCs/>
            <w:color w:val="0000FF"/>
            <w:u w:val="single"/>
          </w:rPr>
          <w:t>臺</w:t>
        </w:r>
        <w:r w:rsidR="006E6A12" w:rsidRPr="00F76C03">
          <w:rPr>
            <w:rFonts w:ascii="Times New Roman" w:eastAsia="標楷體" w:hAnsi="Times New Roman" w:cs="Times New Roman"/>
            <w:b/>
            <w:bCs/>
            <w:color w:val="0000FF"/>
            <w:u w:val="single"/>
          </w:rPr>
          <w:t>灣</w:t>
        </w:r>
      </w:hyperlink>
      <w:hyperlink r:id="rId14" w:history="1">
        <w:r w:rsidR="006E6A12" w:rsidRPr="00F76C03">
          <w:rPr>
            <w:rFonts w:ascii="Times New Roman" w:eastAsia="標楷體" w:hAnsi="Times New Roman" w:cs="Times New Roman"/>
            <w:b/>
            <w:bCs/>
            <w:color w:val="0000FF"/>
            <w:u w:val="single"/>
          </w:rPr>
          <w:t>3.0</w:t>
        </w:r>
      </w:hyperlink>
      <w:hyperlink r:id="rId15" w:history="1">
        <w:r w:rsidR="006E6A12" w:rsidRPr="00F76C03">
          <w:rPr>
            <w:rFonts w:ascii="Times New Roman" w:eastAsia="標楷體" w:hAnsi="Times New Roman" w:cs="Times New Roman"/>
            <w:b/>
            <w:bCs/>
            <w:color w:val="0000FF"/>
            <w:u w:val="single"/>
          </w:rPr>
          <w:t>版</w:t>
        </w:r>
      </w:hyperlink>
      <w:r w:rsidR="006E6A12" w:rsidRPr="00F76C03">
        <w:rPr>
          <w:rFonts w:ascii="Times New Roman" w:eastAsia="標楷體" w:hAnsi="Times New Roman" w:cs="Times New Roman"/>
          <w:b/>
          <w:bCs/>
        </w:rPr>
        <w:t>授權釋出</w:t>
      </w:r>
      <w:proofErr w:type="gramStart"/>
      <w:r w:rsidR="006E6A12" w:rsidRPr="00F76C03">
        <w:rPr>
          <w:rFonts w:ascii="Times New Roman" w:eastAsia="標楷體" w:hAnsi="Times New Roman" w:cs="Times New Roman"/>
          <w:b/>
          <w:bCs/>
        </w:rPr>
        <w:t>】</w:t>
      </w:r>
      <w:proofErr w:type="gramEnd"/>
    </w:p>
    <w:p w14:paraId="6296DCFE" w14:textId="77777777" w:rsidR="006E6A12" w:rsidRPr="00F76C03" w:rsidRDefault="006E6A12" w:rsidP="006E6A12">
      <w:pPr>
        <w:jc w:val="center"/>
        <w:rPr>
          <w:rFonts w:ascii="Times New Roman" w:hAnsi="Times New Roman" w:cs="Times New Roman"/>
          <w:sz w:val="36"/>
          <w:szCs w:val="36"/>
        </w:rPr>
      </w:pPr>
    </w:p>
    <w:p w14:paraId="50A8EBC4" w14:textId="77777777" w:rsidR="006E6A12" w:rsidRPr="00F76C03" w:rsidRDefault="006E6A12" w:rsidP="006E6A12">
      <w:pPr>
        <w:widowControl/>
        <w:rPr>
          <w:rFonts w:ascii="Times New Roman" w:hAnsi="Times New Roman" w:cs="Times New Roman"/>
          <w:sz w:val="36"/>
          <w:szCs w:val="36"/>
        </w:rPr>
      </w:pPr>
      <w:r w:rsidRPr="00F76C03">
        <w:rPr>
          <w:rFonts w:ascii="Times New Roman" w:hAnsi="Times New Roman" w:cs="Times New Roman"/>
          <w:sz w:val="36"/>
          <w:szCs w:val="36"/>
        </w:rPr>
        <w:br w:type="page"/>
      </w:r>
    </w:p>
    <w:p w14:paraId="0788D2DD" w14:textId="77777777" w:rsidR="00483AA3" w:rsidRPr="00F76C03" w:rsidRDefault="00483AA3" w:rsidP="00483AA3">
      <w:pPr>
        <w:pStyle w:val="a3"/>
        <w:numPr>
          <w:ilvl w:val="0"/>
          <w:numId w:val="1"/>
        </w:numPr>
        <w:ind w:leftChars="0"/>
        <w:rPr>
          <w:rFonts w:ascii="Times New Roman" w:hAnsi="Times New Roman" w:cs="Times New Roman"/>
        </w:rPr>
      </w:pPr>
      <w:r w:rsidRPr="00F76C03">
        <w:rPr>
          <w:rFonts w:ascii="Times New Roman" w:hAnsi="Times New Roman" w:cs="Times New Roman"/>
        </w:rPr>
        <w:lastRenderedPageBreak/>
        <w:t>特性</w:t>
      </w:r>
    </w:p>
    <w:tbl>
      <w:tblPr>
        <w:tblStyle w:val="aa"/>
        <w:tblW w:w="0" w:type="auto"/>
        <w:tblInd w:w="720" w:type="dxa"/>
        <w:tblLook w:val="04A0" w:firstRow="1" w:lastRow="0" w:firstColumn="1" w:lastColumn="0" w:noHBand="0" w:noVBand="1"/>
      </w:tblPr>
      <w:tblGrid>
        <w:gridCol w:w="7796"/>
      </w:tblGrid>
      <w:tr w:rsidR="006E6A12" w:rsidRPr="00F76C03" w14:paraId="5A7B3306" w14:textId="77777777" w:rsidTr="00710EFB">
        <w:tc>
          <w:tcPr>
            <w:tcW w:w="8356" w:type="dxa"/>
            <w:tcBorders>
              <w:top w:val="nil"/>
              <w:left w:val="nil"/>
              <w:bottom w:val="nil"/>
              <w:right w:val="nil"/>
            </w:tcBorders>
          </w:tcPr>
          <w:p w14:paraId="1AC449A7" w14:textId="50CE10D8" w:rsidR="00466265" w:rsidRPr="00F76C03" w:rsidRDefault="00466265" w:rsidP="00466265">
            <w:pPr>
              <w:pStyle w:val="HTML"/>
              <w:numPr>
                <w:ilvl w:val="0"/>
                <w:numId w:val="8"/>
              </w:numPr>
              <w:rPr>
                <w:rFonts w:ascii="Times New Roman" w:hAnsi="Times New Roman" w:cs="Times New Roman"/>
              </w:rPr>
            </w:pPr>
            <w:r w:rsidRPr="00F76C03">
              <w:rPr>
                <w:rFonts w:ascii="Times New Roman" w:hAnsi="Times New Roman" w:cs="Times New Roman"/>
              </w:rPr>
              <w:t>憲法第七條：「中華民國人民，無分男女、宗教、種族、階級、黨派，在法律上一律平等。」</w:t>
            </w:r>
            <w:r w:rsidR="00710EFB">
              <w:rPr>
                <w:rFonts w:ascii="標楷體" w:eastAsia="標楷體" w:hAnsi="標楷體"/>
                <w:noProof/>
              </w:rPr>
              <w:drawing>
                <wp:inline distT="0" distB="0" distL="0" distR="0" wp14:anchorId="0C690F0E" wp14:editId="357344BC">
                  <wp:extent cx="222636" cy="195005"/>
                  <wp:effectExtent l="0" t="0" r="6350" b="0"/>
                  <wp:docPr id="8" name="圖片 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p w14:paraId="63840330" w14:textId="6892FBAD" w:rsidR="009D386C" w:rsidRPr="00F76C03" w:rsidRDefault="00466265" w:rsidP="0046626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25"/>
              </w:tabs>
              <w:ind w:left="480"/>
              <w:rPr>
                <w:rFonts w:ascii="Times New Roman" w:hAnsi="Times New Roman" w:cs="Times New Roman"/>
              </w:rPr>
            </w:pPr>
            <w:r w:rsidRPr="00F76C03">
              <w:rPr>
                <w:rFonts w:ascii="Times New Roman" w:hAnsi="Times New Roman" w:cs="Times New Roman"/>
              </w:rPr>
              <w:t>→</w:t>
            </w:r>
            <w:r w:rsidRPr="00F76C03">
              <w:rPr>
                <w:rFonts w:ascii="Times New Roman" w:hAnsi="Times New Roman" w:cs="Times New Roman"/>
              </w:rPr>
              <w:tab/>
            </w:r>
            <w:r w:rsidRPr="00F76C03">
              <w:rPr>
                <w:rFonts w:ascii="Times New Roman" w:hAnsi="Times New Roman" w:cs="Times New Roman"/>
              </w:rPr>
              <w:t>放在憲法第二章的第一條，</w:t>
            </w:r>
            <w:proofErr w:type="gramStart"/>
            <w:r w:rsidRPr="00F76C03">
              <w:rPr>
                <w:rFonts w:ascii="Times New Roman" w:hAnsi="Times New Roman" w:cs="Times New Roman"/>
              </w:rPr>
              <w:t>凸</w:t>
            </w:r>
            <w:proofErr w:type="gramEnd"/>
            <w:r w:rsidRPr="00F76C03">
              <w:rPr>
                <w:rFonts w:ascii="Times New Roman" w:hAnsi="Times New Roman" w:cs="Times New Roman"/>
              </w:rPr>
              <w:t>顯平等權的重要性。</w:t>
            </w:r>
          </w:p>
        </w:tc>
      </w:tr>
    </w:tbl>
    <w:p w14:paraId="270E1F3F" w14:textId="77777777" w:rsidR="00483AA3" w:rsidRPr="00F76C03" w:rsidRDefault="00483AA3" w:rsidP="00483AA3">
      <w:pPr>
        <w:pStyle w:val="a3"/>
        <w:numPr>
          <w:ilvl w:val="0"/>
          <w:numId w:val="2"/>
        </w:numPr>
        <w:ind w:leftChars="0"/>
        <w:rPr>
          <w:rFonts w:ascii="Times New Roman" w:hAnsi="Times New Roman" w:cs="Times New Roman"/>
        </w:rPr>
      </w:pPr>
      <w:r w:rsidRPr="00F76C03">
        <w:rPr>
          <w:rFonts w:ascii="Times New Roman" w:hAnsi="Times New Roman" w:cs="Times New Roman"/>
        </w:rPr>
        <w:t>不具具體內容</w:t>
      </w:r>
    </w:p>
    <w:tbl>
      <w:tblPr>
        <w:tblStyle w:val="aa"/>
        <w:tblW w:w="0" w:type="auto"/>
        <w:tblInd w:w="1440" w:type="dxa"/>
        <w:tblLook w:val="04A0" w:firstRow="1" w:lastRow="0" w:firstColumn="1" w:lastColumn="0" w:noHBand="0" w:noVBand="1"/>
      </w:tblPr>
      <w:tblGrid>
        <w:gridCol w:w="7076"/>
      </w:tblGrid>
      <w:tr w:rsidR="006E6A12" w:rsidRPr="00F76C03" w14:paraId="68B8B15A" w14:textId="77777777" w:rsidTr="00710EFB">
        <w:tc>
          <w:tcPr>
            <w:tcW w:w="8356" w:type="dxa"/>
            <w:tcBorders>
              <w:top w:val="nil"/>
              <w:left w:val="nil"/>
              <w:bottom w:val="nil"/>
              <w:right w:val="nil"/>
            </w:tcBorders>
          </w:tcPr>
          <w:p w14:paraId="4DD7BE9F" w14:textId="1CEFEAA2" w:rsidR="009D386C" w:rsidRPr="00F76C03" w:rsidRDefault="00EE401C" w:rsidP="00EE401C">
            <w:pPr>
              <w:pStyle w:val="a3"/>
              <w:ind w:leftChars="0" w:left="0"/>
              <w:rPr>
                <w:rFonts w:ascii="Times New Roman" w:hAnsi="Times New Roman" w:cs="Times New Roman"/>
              </w:rPr>
            </w:pPr>
            <w:r w:rsidRPr="00F76C03">
              <w:rPr>
                <w:rFonts w:ascii="Times New Roman" w:hAnsi="Times New Roman" w:cs="Times New Roman"/>
              </w:rPr>
              <w:t>平等權的概念必須和其他概念</w:t>
            </w:r>
            <w:r w:rsidR="009D386C" w:rsidRPr="00F76C03">
              <w:rPr>
                <w:rFonts w:ascii="Times New Roman" w:hAnsi="Times New Roman" w:cs="Times New Roman"/>
              </w:rPr>
              <w:t>做結合</w:t>
            </w:r>
            <w:r w:rsidRPr="00F76C03">
              <w:rPr>
                <w:rFonts w:ascii="Times New Roman" w:hAnsi="Times New Roman" w:cs="Times New Roman"/>
              </w:rPr>
              <w:t>，</w:t>
            </w:r>
            <w:r w:rsidR="009D386C" w:rsidRPr="00F76C03">
              <w:rPr>
                <w:rFonts w:ascii="Times New Roman" w:hAnsi="Times New Roman" w:cs="Times New Roman"/>
              </w:rPr>
              <w:t>才能</w:t>
            </w:r>
            <w:r w:rsidRPr="00F76C03">
              <w:rPr>
                <w:rFonts w:ascii="Times New Roman" w:hAnsi="Times New Roman" w:cs="Times New Roman"/>
              </w:rPr>
              <w:t>理解平等的真意。通常是</w:t>
            </w:r>
            <w:r w:rsidR="009D386C" w:rsidRPr="00F76C03">
              <w:rPr>
                <w:rFonts w:ascii="Times New Roman" w:hAnsi="Times New Roman" w:cs="Times New Roman"/>
              </w:rPr>
              <w:t>一種關係的比較</w:t>
            </w:r>
            <w:r w:rsidRPr="00F76C03">
              <w:rPr>
                <w:rFonts w:ascii="Times New Roman" w:hAnsi="Times New Roman" w:cs="Times New Roman"/>
              </w:rPr>
              <w:t>。</w:t>
            </w:r>
          </w:p>
        </w:tc>
      </w:tr>
    </w:tbl>
    <w:p w14:paraId="63D1837F" w14:textId="77777777" w:rsidR="00483AA3" w:rsidRPr="00F76C03" w:rsidRDefault="00483AA3" w:rsidP="00483AA3">
      <w:pPr>
        <w:pStyle w:val="a3"/>
        <w:numPr>
          <w:ilvl w:val="0"/>
          <w:numId w:val="2"/>
        </w:numPr>
        <w:ind w:leftChars="0"/>
        <w:rPr>
          <w:rFonts w:ascii="Times New Roman" w:hAnsi="Times New Roman" w:cs="Times New Roman"/>
        </w:rPr>
      </w:pPr>
      <w:r w:rsidRPr="00F76C03">
        <w:rPr>
          <w:rFonts w:ascii="Times New Roman" w:hAnsi="Times New Roman" w:cs="Times New Roman"/>
        </w:rPr>
        <w:t>籠罩與穿透作用</w:t>
      </w:r>
    </w:p>
    <w:tbl>
      <w:tblPr>
        <w:tblStyle w:val="aa"/>
        <w:tblW w:w="0" w:type="auto"/>
        <w:tblInd w:w="1440" w:type="dxa"/>
        <w:tblLook w:val="04A0" w:firstRow="1" w:lastRow="0" w:firstColumn="1" w:lastColumn="0" w:noHBand="0" w:noVBand="1"/>
      </w:tblPr>
      <w:tblGrid>
        <w:gridCol w:w="7076"/>
      </w:tblGrid>
      <w:tr w:rsidR="006E6A12" w:rsidRPr="00F76C03" w14:paraId="53C069E2" w14:textId="77777777" w:rsidTr="00710EFB">
        <w:tc>
          <w:tcPr>
            <w:tcW w:w="8356" w:type="dxa"/>
            <w:tcBorders>
              <w:top w:val="nil"/>
              <w:left w:val="nil"/>
              <w:bottom w:val="nil"/>
              <w:right w:val="nil"/>
            </w:tcBorders>
          </w:tcPr>
          <w:p w14:paraId="0D9CCF11" w14:textId="3F6E1186" w:rsidR="009D386C" w:rsidRPr="00F76C03" w:rsidRDefault="009D386C" w:rsidP="00EE401C">
            <w:pPr>
              <w:pStyle w:val="a3"/>
              <w:ind w:leftChars="0" w:left="0"/>
              <w:rPr>
                <w:rFonts w:ascii="Times New Roman" w:hAnsi="Times New Roman" w:cs="Times New Roman"/>
              </w:rPr>
            </w:pPr>
            <w:r w:rsidRPr="00F76C03">
              <w:rPr>
                <w:rFonts w:ascii="Times New Roman" w:hAnsi="Times New Roman" w:cs="Times New Roman"/>
              </w:rPr>
              <w:t>因為</w:t>
            </w:r>
            <w:proofErr w:type="gramStart"/>
            <w:r w:rsidR="00EE401C" w:rsidRPr="00F76C03">
              <w:rPr>
                <w:rFonts w:ascii="Times New Roman" w:hAnsi="Times New Roman" w:cs="Times New Roman"/>
              </w:rPr>
              <w:t>平等權具抽象</w:t>
            </w:r>
            <w:proofErr w:type="gramEnd"/>
            <w:r w:rsidR="00EE401C" w:rsidRPr="00F76C03">
              <w:rPr>
                <w:rFonts w:ascii="Times New Roman" w:hAnsi="Times New Roman" w:cs="Times New Roman"/>
              </w:rPr>
              <w:t>性，所以</w:t>
            </w:r>
            <w:r w:rsidRPr="00F76C03">
              <w:rPr>
                <w:rFonts w:ascii="Times New Roman" w:hAnsi="Times New Roman" w:cs="Times New Roman"/>
              </w:rPr>
              <w:t>具有籠罩與穿透的功能。</w:t>
            </w:r>
            <w:r w:rsidR="00EE401C" w:rsidRPr="00F76C03">
              <w:rPr>
                <w:rFonts w:ascii="Times New Roman" w:hAnsi="Times New Roman" w:cs="Times New Roman"/>
              </w:rPr>
              <w:t>幾乎憲法第二章</w:t>
            </w:r>
            <w:r w:rsidR="007557FD">
              <w:rPr>
                <w:rFonts w:ascii="Times New Roman" w:hAnsi="Times New Roman" w:cs="Times New Roman" w:hint="eastAsia"/>
              </w:rPr>
              <w:t>各項權利</w:t>
            </w:r>
            <w:r w:rsidRPr="00F76C03">
              <w:rPr>
                <w:rFonts w:ascii="Times New Roman" w:hAnsi="Times New Roman" w:cs="Times New Roman"/>
              </w:rPr>
              <w:t>的概念都</w:t>
            </w:r>
            <w:r w:rsidR="007557FD">
              <w:rPr>
                <w:rFonts w:ascii="Times New Roman" w:hAnsi="Times New Roman" w:cs="Times New Roman" w:hint="eastAsia"/>
              </w:rPr>
              <w:t>可能</w:t>
            </w:r>
            <w:r w:rsidRPr="00F76C03">
              <w:rPr>
                <w:rFonts w:ascii="Times New Roman" w:hAnsi="Times New Roman" w:cs="Times New Roman"/>
              </w:rPr>
              <w:t>和平等</w:t>
            </w:r>
            <w:r w:rsidR="00EE401C" w:rsidRPr="00F76C03">
              <w:rPr>
                <w:rFonts w:ascii="Times New Roman" w:hAnsi="Times New Roman" w:cs="Times New Roman"/>
              </w:rPr>
              <w:t>權</w:t>
            </w:r>
            <w:r w:rsidR="007557FD">
              <w:rPr>
                <w:rFonts w:ascii="Times New Roman" w:hAnsi="Times New Roman" w:cs="Times New Roman" w:hint="eastAsia"/>
              </w:rPr>
              <w:t>發生</w:t>
            </w:r>
            <w:r w:rsidRPr="00F76C03">
              <w:rPr>
                <w:rFonts w:ascii="Times New Roman" w:hAnsi="Times New Roman" w:cs="Times New Roman"/>
              </w:rPr>
              <w:t>關係</w:t>
            </w:r>
            <w:r w:rsidR="00EE401C" w:rsidRPr="00F76C03">
              <w:rPr>
                <w:rFonts w:ascii="Times New Roman" w:hAnsi="Times New Roman" w:cs="Times New Roman"/>
              </w:rPr>
              <w:t>。</w:t>
            </w:r>
          </w:p>
        </w:tc>
      </w:tr>
    </w:tbl>
    <w:p w14:paraId="0B15A787" w14:textId="50AF62EA" w:rsidR="006E6A12" w:rsidRPr="00F76C03" w:rsidRDefault="00483AA3" w:rsidP="006E6A12">
      <w:pPr>
        <w:pStyle w:val="a3"/>
        <w:numPr>
          <w:ilvl w:val="0"/>
          <w:numId w:val="2"/>
        </w:numPr>
        <w:ind w:leftChars="0"/>
        <w:rPr>
          <w:rFonts w:ascii="Times New Roman" w:hAnsi="Times New Roman" w:cs="Times New Roman"/>
        </w:rPr>
      </w:pPr>
      <w:r w:rsidRPr="00F76C03">
        <w:rPr>
          <w:rFonts w:ascii="Times New Roman" w:hAnsi="Times New Roman" w:cs="Times New Roman"/>
        </w:rPr>
        <w:t>基本原則</w:t>
      </w:r>
    </w:p>
    <w:tbl>
      <w:tblPr>
        <w:tblStyle w:val="aa"/>
        <w:tblW w:w="0" w:type="auto"/>
        <w:tblInd w:w="1440" w:type="dxa"/>
        <w:tblLook w:val="04A0" w:firstRow="1" w:lastRow="0" w:firstColumn="1" w:lastColumn="0" w:noHBand="0" w:noVBand="1"/>
      </w:tblPr>
      <w:tblGrid>
        <w:gridCol w:w="7076"/>
      </w:tblGrid>
      <w:tr w:rsidR="006E6A12" w:rsidRPr="00F76C03" w14:paraId="2C80D03D" w14:textId="77777777" w:rsidTr="00710EFB">
        <w:tc>
          <w:tcPr>
            <w:tcW w:w="8356" w:type="dxa"/>
            <w:tcBorders>
              <w:top w:val="nil"/>
              <w:left w:val="nil"/>
              <w:bottom w:val="nil"/>
              <w:right w:val="nil"/>
            </w:tcBorders>
          </w:tcPr>
          <w:p w14:paraId="7B559A5A" w14:textId="36FE2D3A" w:rsidR="006E6A12" w:rsidRPr="00F76C03" w:rsidRDefault="00093F4C" w:rsidP="00466265">
            <w:pPr>
              <w:pStyle w:val="a3"/>
              <w:numPr>
                <w:ilvl w:val="0"/>
                <w:numId w:val="9"/>
              </w:numPr>
              <w:ind w:leftChars="0" w:left="0" w:firstLine="0"/>
              <w:rPr>
                <w:rFonts w:ascii="Times New Roman" w:hAnsi="Times New Roman" w:cs="Times New Roman"/>
              </w:rPr>
            </w:pPr>
            <w:r w:rsidRPr="00F76C03">
              <w:rPr>
                <w:rFonts w:ascii="Times New Roman" w:hAnsi="Times New Roman" w:cs="Times New Roman"/>
              </w:rPr>
              <w:t>相同事物，相同對待；不同事物，不同對待。意即等則等之，不等者</w:t>
            </w:r>
            <w:r w:rsidR="00E407DC" w:rsidRPr="00E407DC">
              <w:rPr>
                <w:rFonts w:ascii="Times New Roman" w:hAnsi="Times New Roman" w:cs="Times New Roman" w:hint="eastAsia"/>
              </w:rPr>
              <w:t>則</w:t>
            </w:r>
            <w:r w:rsidRPr="00F76C03">
              <w:rPr>
                <w:rFonts w:ascii="Times New Roman" w:hAnsi="Times New Roman" w:cs="Times New Roman"/>
              </w:rPr>
              <w:t>不等之。</w:t>
            </w:r>
          </w:p>
          <w:p w14:paraId="111E20D1" w14:textId="0B153DE4" w:rsidR="00E8560D" w:rsidRPr="00E407DC" w:rsidRDefault="00EE401C" w:rsidP="00EE401C">
            <w:pPr>
              <w:pStyle w:val="a3"/>
              <w:numPr>
                <w:ilvl w:val="0"/>
                <w:numId w:val="9"/>
              </w:numPr>
              <w:ind w:leftChars="0" w:left="0" w:firstLine="0"/>
              <w:jc w:val="both"/>
              <w:rPr>
                <w:rFonts w:ascii="Times New Roman" w:hAnsi="Times New Roman" w:cs="Times New Roman"/>
              </w:rPr>
            </w:pPr>
            <w:r w:rsidRPr="00E407DC">
              <w:rPr>
                <w:rFonts w:ascii="Times New Roman" w:hAnsi="Times New Roman" w:cs="Times New Roman"/>
              </w:rPr>
              <w:t>核心精神：不能恣意地給予差別對待，意即當要</w:t>
            </w:r>
            <w:r w:rsidR="00B3164F" w:rsidRPr="00E407DC">
              <w:rPr>
                <w:rFonts w:ascii="Times New Roman" w:hAnsi="Times New Roman" w:cs="Times New Roman"/>
              </w:rPr>
              <w:t>做不同對待時，其手段與目的必須合理且正當。同時必須說明做出不平等</w:t>
            </w:r>
            <w:r w:rsidRPr="00E407DC">
              <w:rPr>
                <w:rFonts w:ascii="Times New Roman" w:hAnsi="Times New Roman" w:cs="Times New Roman"/>
              </w:rPr>
              <w:t>對待的理由為何？</w:t>
            </w:r>
          </w:p>
          <w:p w14:paraId="6D1728B0" w14:textId="7D5397F8" w:rsidR="00466265" w:rsidRPr="00F76C03" w:rsidRDefault="00EE401C" w:rsidP="00E407DC">
            <w:pPr>
              <w:pStyle w:val="a3"/>
              <w:numPr>
                <w:ilvl w:val="0"/>
                <w:numId w:val="9"/>
              </w:numPr>
              <w:ind w:leftChars="0" w:left="0" w:firstLine="0"/>
              <w:rPr>
                <w:rFonts w:ascii="Times New Roman" w:hAnsi="Times New Roman" w:cs="Times New Roman"/>
              </w:rPr>
            </w:pPr>
            <w:r w:rsidRPr="00F76C03">
              <w:rPr>
                <w:rFonts w:ascii="Times New Roman" w:hAnsi="Times New Roman" w:cs="Times New Roman"/>
              </w:rPr>
              <w:t>例子：僑生和本國生的成績有不同</w:t>
            </w:r>
            <w:r w:rsidR="00E407DC">
              <w:rPr>
                <w:rFonts w:ascii="Times New Roman" w:hAnsi="Times New Roman" w:cs="Times New Roman" w:hint="eastAsia"/>
              </w:rPr>
              <w:t>評量</w:t>
            </w:r>
            <w:r w:rsidRPr="00F76C03">
              <w:rPr>
                <w:rFonts w:ascii="Times New Roman" w:hAnsi="Times New Roman" w:cs="Times New Roman"/>
              </w:rPr>
              <w:t>方式、男生和女生的成績有不同的評分標準。這樣是否有違</w:t>
            </w:r>
            <w:r w:rsidR="00E407DC">
              <w:rPr>
                <w:rFonts w:ascii="Times New Roman" w:hAnsi="Times New Roman" w:cs="Times New Roman" w:hint="eastAsia"/>
              </w:rPr>
              <w:t>平等</w:t>
            </w:r>
            <w:r w:rsidRPr="00F76C03">
              <w:rPr>
                <w:rFonts w:ascii="Times New Roman" w:hAnsi="Times New Roman" w:cs="Times New Roman"/>
              </w:rPr>
              <w:t>原則？</w:t>
            </w:r>
          </w:p>
        </w:tc>
      </w:tr>
    </w:tbl>
    <w:p w14:paraId="7E39AFCC" w14:textId="77777777" w:rsidR="00483AA3" w:rsidRPr="00F76C03" w:rsidRDefault="00483AA3" w:rsidP="00483AA3">
      <w:pPr>
        <w:pStyle w:val="a3"/>
        <w:numPr>
          <w:ilvl w:val="0"/>
          <w:numId w:val="1"/>
        </w:numPr>
        <w:ind w:leftChars="0"/>
        <w:rPr>
          <w:rFonts w:ascii="Times New Roman" w:hAnsi="Times New Roman" w:cs="Times New Roman"/>
        </w:rPr>
      </w:pPr>
      <w:r w:rsidRPr="00F76C03">
        <w:rPr>
          <w:rFonts w:ascii="Times New Roman" w:hAnsi="Times New Roman" w:cs="Times New Roman"/>
        </w:rPr>
        <w:t>分類</w:t>
      </w:r>
    </w:p>
    <w:p w14:paraId="061A1CA0" w14:textId="77777777" w:rsidR="00483AA3" w:rsidRPr="00F76C03" w:rsidRDefault="00483AA3" w:rsidP="00483AA3">
      <w:pPr>
        <w:pStyle w:val="a3"/>
        <w:numPr>
          <w:ilvl w:val="0"/>
          <w:numId w:val="3"/>
        </w:numPr>
        <w:ind w:leftChars="0"/>
        <w:rPr>
          <w:rFonts w:ascii="Times New Roman" w:hAnsi="Times New Roman" w:cs="Times New Roman"/>
        </w:rPr>
      </w:pPr>
      <w:r w:rsidRPr="00F76C03">
        <w:rPr>
          <w:rFonts w:ascii="Times New Roman" w:hAnsi="Times New Roman" w:cs="Times New Roman"/>
        </w:rPr>
        <w:t>憲法第五條與憲法第七條之分類</w:t>
      </w:r>
    </w:p>
    <w:tbl>
      <w:tblPr>
        <w:tblStyle w:val="aa"/>
        <w:tblW w:w="0" w:type="auto"/>
        <w:tblInd w:w="1440" w:type="dxa"/>
        <w:tblLook w:val="04A0" w:firstRow="1" w:lastRow="0" w:firstColumn="1" w:lastColumn="0" w:noHBand="0" w:noVBand="1"/>
      </w:tblPr>
      <w:tblGrid>
        <w:gridCol w:w="7076"/>
      </w:tblGrid>
      <w:tr w:rsidR="006E6A12" w:rsidRPr="00F76C03" w14:paraId="654F6DFD" w14:textId="77777777" w:rsidTr="00710EFB">
        <w:tc>
          <w:tcPr>
            <w:tcW w:w="8356" w:type="dxa"/>
            <w:tcBorders>
              <w:top w:val="nil"/>
              <w:left w:val="nil"/>
              <w:bottom w:val="nil"/>
              <w:right w:val="nil"/>
            </w:tcBorders>
          </w:tcPr>
          <w:p w14:paraId="1096F6FF" w14:textId="2220A010" w:rsidR="00820A0B" w:rsidRPr="00F76C03" w:rsidRDefault="00820A0B" w:rsidP="00F76BC9">
            <w:pPr>
              <w:pStyle w:val="HTML"/>
              <w:numPr>
                <w:ilvl w:val="0"/>
                <w:numId w:val="10"/>
              </w:numPr>
              <w:jc w:val="both"/>
              <w:rPr>
                <w:rFonts w:ascii="Times New Roman" w:hAnsi="Times New Roman" w:cs="Times New Roman"/>
              </w:rPr>
            </w:pPr>
            <w:r w:rsidRPr="00F76C03">
              <w:rPr>
                <w:rFonts w:ascii="Times New Roman" w:hAnsi="Times New Roman" w:cs="Times New Roman"/>
              </w:rPr>
              <w:t>憲法第五條：「中華民國各民族一律平等。」</w:t>
            </w:r>
            <w:r w:rsidR="00710EFB">
              <w:rPr>
                <w:rFonts w:ascii="標楷體" w:eastAsia="標楷體" w:hAnsi="標楷體"/>
                <w:noProof/>
              </w:rPr>
              <w:drawing>
                <wp:inline distT="0" distB="0" distL="0" distR="0" wp14:anchorId="58A94F64" wp14:editId="72579767">
                  <wp:extent cx="222636" cy="195005"/>
                  <wp:effectExtent l="0" t="0" r="6350" b="0"/>
                  <wp:docPr id="3" name="圖片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p w14:paraId="20D8D7D9" w14:textId="0E2F60B2" w:rsidR="006E6A12" w:rsidRPr="00F76C03" w:rsidRDefault="00820A0B" w:rsidP="00F76BC9">
            <w:pPr>
              <w:pStyle w:val="HTML"/>
              <w:ind w:left="480"/>
              <w:jc w:val="both"/>
              <w:rPr>
                <w:rFonts w:ascii="Times New Roman" w:hAnsi="Times New Roman" w:cs="Times New Roman"/>
              </w:rPr>
            </w:pPr>
            <w:r w:rsidRPr="00F76C03">
              <w:rPr>
                <w:rFonts w:ascii="Times New Roman" w:hAnsi="Times New Roman" w:cs="Times New Roman"/>
              </w:rPr>
              <w:t>→</w:t>
            </w:r>
            <w:r w:rsidRPr="00F76C03">
              <w:rPr>
                <w:rFonts w:ascii="Times New Roman" w:hAnsi="Times New Roman" w:cs="Times New Roman"/>
              </w:rPr>
              <w:t>單純談民族平等的問題。</w:t>
            </w:r>
          </w:p>
          <w:p w14:paraId="5C0768C5" w14:textId="25582FB9" w:rsidR="00820A0B" w:rsidRPr="00F76C03" w:rsidRDefault="00820A0B" w:rsidP="00F76BC9">
            <w:pPr>
              <w:pStyle w:val="HTML"/>
              <w:numPr>
                <w:ilvl w:val="0"/>
                <w:numId w:val="10"/>
              </w:numPr>
              <w:jc w:val="both"/>
              <w:rPr>
                <w:rFonts w:ascii="Times New Roman" w:hAnsi="Times New Roman" w:cs="Times New Roman"/>
              </w:rPr>
            </w:pPr>
            <w:r w:rsidRPr="00F76C03">
              <w:rPr>
                <w:rFonts w:ascii="Times New Roman" w:hAnsi="Times New Roman" w:cs="Times New Roman"/>
              </w:rPr>
              <w:t>憲法第七條：「中華民國人民，無分男女、宗教、種族、階級、黨派，在法律上一律平等。」</w:t>
            </w:r>
            <w:r w:rsidR="00710EFB">
              <w:rPr>
                <w:rFonts w:ascii="標楷體" w:eastAsia="標楷體" w:hAnsi="標楷體"/>
                <w:noProof/>
              </w:rPr>
              <w:drawing>
                <wp:inline distT="0" distB="0" distL="0" distR="0" wp14:anchorId="432B95DD" wp14:editId="7A2107F6">
                  <wp:extent cx="222636" cy="195005"/>
                  <wp:effectExtent l="0" t="0" r="6350" b="0"/>
                  <wp:docPr id="4" name="圖片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p w14:paraId="032EC81C" w14:textId="4A19A1A9" w:rsidR="00F47B95" w:rsidRPr="00F76C03" w:rsidRDefault="00820A0B" w:rsidP="00F76BC9">
            <w:pPr>
              <w:pStyle w:val="HTML"/>
              <w:ind w:left="480"/>
              <w:jc w:val="both"/>
              <w:rPr>
                <w:rFonts w:ascii="Times New Roman" w:hAnsi="Times New Roman" w:cs="Times New Roman"/>
              </w:rPr>
            </w:pPr>
            <w:r w:rsidRPr="00F76C03">
              <w:rPr>
                <w:rFonts w:ascii="Times New Roman" w:hAnsi="Times New Roman" w:cs="Times New Roman"/>
              </w:rPr>
              <w:t>→</w:t>
            </w:r>
            <w:r w:rsidRPr="00F76C03">
              <w:rPr>
                <w:rFonts w:ascii="Times New Roman" w:hAnsi="Times New Roman" w:cs="Times New Roman"/>
              </w:rPr>
              <w:t>並非窮盡列舉，仍有一些</w:t>
            </w:r>
            <w:r w:rsidR="00EE401C" w:rsidRPr="00F76C03">
              <w:rPr>
                <w:rFonts w:ascii="Times New Roman" w:hAnsi="Times New Roman" w:cs="Times New Roman"/>
              </w:rPr>
              <w:t>情況是憲法</w:t>
            </w:r>
            <w:r w:rsidRPr="00F76C03">
              <w:rPr>
                <w:rFonts w:ascii="Times New Roman" w:hAnsi="Times New Roman" w:cs="Times New Roman"/>
              </w:rPr>
              <w:t>未</w:t>
            </w:r>
            <w:r w:rsidR="00EE401C" w:rsidRPr="00F76C03">
              <w:rPr>
                <w:rFonts w:ascii="Times New Roman" w:hAnsi="Times New Roman" w:cs="Times New Roman"/>
              </w:rPr>
              <w:t>明文</w:t>
            </w:r>
            <w:r w:rsidRPr="00F76C03">
              <w:rPr>
                <w:rFonts w:ascii="Times New Roman" w:hAnsi="Times New Roman" w:cs="Times New Roman"/>
              </w:rPr>
              <w:t>提到的。</w:t>
            </w:r>
          </w:p>
          <w:p w14:paraId="252DB397" w14:textId="331FC8D6" w:rsidR="00820A0B" w:rsidRPr="00F76C03" w:rsidRDefault="00EE401C" w:rsidP="00E407DC">
            <w:pPr>
              <w:pStyle w:val="HTML"/>
              <w:ind w:leftChars="200" w:left="480"/>
              <w:jc w:val="both"/>
              <w:rPr>
                <w:rFonts w:ascii="Times New Roman" w:hAnsi="Times New Roman" w:cs="Times New Roman"/>
              </w:rPr>
            </w:pPr>
            <w:r w:rsidRPr="00F76C03">
              <w:rPr>
                <w:rFonts w:ascii="Times New Roman" w:hAnsi="Times New Roman" w:cs="Times New Roman"/>
              </w:rPr>
              <w:t>例如：學校貼告示「電梯只限於身心障礙者和老師搭乘，一般學生請勿乘坐」，這樣是否有違平等原則？</w:t>
            </w:r>
            <w:r w:rsidR="00E407DC">
              <w:rPr>
                <w:rFonts w:ascii="Times New Roman" w:hAnsi="Times New Roman" w:cs="Times New Roman" w:hint="eastAsia"/>
              </w:rPr>
              <w:t>可以從為何</w:t>
            </w:r>
            <w:r w:rsidR="00E407DC" w:rsidRPr="00F76C03">
              <w:rPr>
                <w:rFonts w:ascii="Times New Roman" w:hAnsi="Times New Roman" w:cs="Times New Roman"/>
              </w:rPr>
              <w:t>採取差別對待的理由</w:t>
            </w:r>
            <w:r w:rsidR="00E407DC">
              <w:rPr>
                <w:rFonts w:ascii="Times New Roman" w:hAnsi="Times New Roman" w:cs="Times New Roman" w:hint="eastAsia"/>
              </w:rPr>
              <w:t>來思考</w:t>
            </w:r>
            <w:r w:rsidR="00E407DC" w:rsidRPr="00F76C03">
              <w:rPr>
                <w:rFonts w:ascii="Times New Roman" w:hAnsi="Times New Roman" w:cs="Times New Roman"/>
              </w:rPr>
              <w:t>。</w:t>
            </w:r>
          </w:p>
        </w:tc>
      </w:tr>
    </w:tbl>
    <w:p w14:paraId="070BF175" w14:textId="13FFD079" w:rsidR="006E6A12" w:rsidRPr="00F76C03" w:rsidRDefault="007557FD" w:rsidP="006E6A12">
      <w:pPr>
        <w:pStyle w:val="a3"/>
        <w:numPr>
          <w:ilvl w:val="0"/>
          <w:numId w:val="3"/>
        </w:numPr>
        <w:ind w:leftChars="0"/>
        <w:rPr>
          <w:rFonts w:ascii="Times New Roman" w:hAnsi="Times New Roman" w:cs="Times New Roman"/>
        </w:rPr>
      </w:pPr>
      <w:r>
        <w:rPr>
          <w:rFonts w:ascii="Times New Roman" w:hAnsi="Times New Roman" w:cs="Times New Roman"/>
        </w:rPr>
        <w:t>非屬人力所得控制</w:t>
      </w:r>
      <w:r>
        <w:rPr>
          <w:rFonts w:ascii="Times New Roman" w:hAnsi="Times New Roman" w:cs="Times New Roman" w:hint="eastAsia"/>
        </w:rPr>
        <w:t>與人力所能控制之區別</w:t>
      </w:r>
    </w:p>
    <w:tbl>
      <w:tblPr>
        <w:tblStyle w:val="aa"/>
        <w:tblW w:w="0" w:type="auto"/>
        <w:tblInd w:w="1440" w:type="dxa"/>
        <w:tblLook w:val="04A0" w:firstRow="1" w:lastRow="0" w:firstColumn="1" w:lastColumn="0" w:noHBand="0" w:noVBand="1"/>
      </w:tblPr>
      <w:tblGrid>
        <w:gridCol w:w="7076"/>
      </w:tblGrid>
      <w:tr w:rsidR="006E6A12" w:rsidRPr="00F76C03" w14:paraId="7061183B" w14:textId="77777777" w:rsidTr="00710EFB">
        <w:tc>
          <w:tcPr>
            <w:tcW w:w="8356" w:type="dxa"/>
            <w:tcBorders>
              <w:top w:val="nil"/>
              <w:left w:val="nil"/>
              <w:bottom w:val="nil"/>
              <w:right w:val="nil"/>
            </w:tcBorders>
          </w:tcPr>
          <w:p w14:paraId="1B53E6B5" w14:textId="6D67D653" w:rsidR="006E6A12" w:rsidRPr="00E407DC" w:rsidRDefault="00705F24" w:rsidP="00E407DC">
            <w:pPr>
              <w:rPr>
                <w:rFonts w:ascii="Times New Roman" w:hAnsi="Times New Roman" w:cs="Times New Roman"/>
                <w:color w:val="FF0000"/>
              </w:rPr>
            </w:pPr>
            <w:r w:rsidRPr="00E407DC">
              <w:rPr>
                <w:rFonts w:ascii="Times New Roman" w:hAnsi="Times New Roman" w:cs="Times New Roman"/>
              </w:rPr>
              <w:t>差別待遇的</w:t>
            </w:r>
            <w:r w:rsidR="007C0433" w:rsidRPr="00E407DC">
              <w:rPr>
                <w:rFonts w:ascii="Times New Roman" w:hAnsi="Times New Roman" w:cs="Times New Roman"/>
              </w:rPr>
              <w:t>基礎是否可以</w:t>
            </w:r>
            <w:r w:rsidR="00054A36" w:rsidRPr="00E407DC">
              <w:rPr>
                <w:rFonts w:ascii="Times New Roman" w:hAnsi="Times New Roman" w:cs="Times New Roman"/>
              </w:rPr>
              <w:t>人力改變</w:t>
            </w:r>
            <w:r w:rsidR="007C0433" w:rsidRPr="00E407DC">
              <w:rPr>
                <w:rFonts w:ascii="Times New Roman" w:hAnsi="Times New Roman" w:cs="Times New Roman"/>
              </w:rPr>
              <w:t>？</w:t>
            </w:r>
          </w:p>
          <w:p w14:paraId="5399E9C7" w14:textId="5ACDC96E" w:rsidR="007C0433" w:rsidRPr="00F76C03" w:rsidRDefault="00705F24" w:rsidP="00705F24">
            <w:pPr>
              <w:pStyle w:val="a3"/>
              <w:numPr>
                <w:ilvl w:val="0"/>
                <w:numId w:val="13"/>
              </w:numPr>
              <w:ind w:leftChars="0"/>
              <w:jc w:val="both"/>
              <w:rPr>
                <w:rFonts w:ascii="Times New Roman" w:hAnsi="Times New Roman" w:cs="Times New Roman"/>
              </w:rPr>
            </w:pPr>
            <w:r w:rsidRPr="00F76C03">
              <w:rPr>
                <w:rFonts w:ascii="Times New Roman" w:hAnsi="Times New Roman" w:cs="Times New Roman"/>
              </w:rPr>
              <w:t>不能</w:t>
            </w:r>
            <w:r w:rsidR="007C0433" w:rsidRPr="00F76C03">
              <w:rPr>
                <w:rFonts w:ascii="Times New Roman" w:hAnsi="Times New Roman" w:cs="Times New Roman"/>
              </w:rPr>
              <w:t>以人力改變：會出現較大的問題，必須進行嚴格的審查。</w:t>
            </w:r>
          </w:p>
          <w:p w14:paraId="711FEA01" w14:textId="085B2528" w:rsidR="005B075E" w:rsidRPr="00F76C03" w:rsidRDefault="00705F24" w:rsidP="00705F24">
            <w:pPr>
              <w:pStyle w:val="a3"/>
              <w:numPr>
                <w:ilvl w:val="0"/>
                <w:numId w:val="13"/>
              </w:numPr>
              <w:ind w:leftChars="0"/>
              <w:rPr>
                <w:rFonts w:ascii="Times New Roman" w:hAnsi="Times New Roman" w:cs="Times New Roman"/>
              </w:rPr>
            </w:pPr>
            <w:r w:rsidRPr="00F76C03">
              <w:rPr>
                <w:rFonts w:ascii="Times New Roman" w:hAnsi="Times New Roman" w:cs="Times New Roman"/>
              </w:rPr>
              <w:t>可以</w:t>
            </w:r>
            <w:r w:rsidR="007557FD">
              <w:rPr>
                <w:rFonts w:ascii="Times New Roman" w:hAnsi="Times New Roman" w:cs="Times New Roman" w:hint="eastAsia"/>
              </w:rPr>
              <w:t>透過</w:t>
            </w:r>
            <w:r w:rsidR="007C0433" w:rsidRPr="00F76C03">
              <w:rPr>
                <w:rFonts w:ascii="Times New Roman" w:hAnsi="Times New Roman" w:cs="Times New Roman"/>
              </w:rPr>
              <w:t>人力</w:t>
            </w:r>
            <w:r w:rsidR="007557FD">
              <w:rPr>
                <w:rFonts w:ascii="Times New Roman" w:hAnsi="Times New Roman" w:cs="Times New Roman" w:hint="eastAsia"/>
              </w:rPr>
              <w:t>予以</w:t>
            </w:r>
            <w:r w:rsidR="007C0433" w:rsidRPr="00F76C03">
              <w:rPr>
                <w:rFonts w:ascii="Times New Roman" w:hAnsi="Times New Roman" w:cs="Times New Roman"/>
              </w:rPr>
              <w:t>改變</w:t>
            </w:r>
            <w:r w:rsidR="007557FD">
              <w:rPr>
                <w:rFonts w:ascii="Times New Roman" w:hAnsi="Times New Roman" w:cs="Times New Roman" w:hint="eastAsia"/>
              </w:rPr>
              <w:t>者</w:t>
            </w:r>
            <w:r w:rsidR="007557FD">
              <w:rPr>
                <w:rFonts w:ascii="Times New Roman" w:hAnsi="Times New Roman" w:cs="Times New Roman"/>
              </w:rPr>
              <w:t>：</w:t>
            </w:r>
            <w:r w:rsidR="007557FD">
              <w:rPr>
                <w:rFonts w:ascii="Times New Roman" w:hAnsi="Times New Roman" w:cs="Times New Roman" w:hint="eastAsia"/>
              </w:rPr>
              <w:t>允許</w:t>
            </w:r>
            <w:r w:rsidR="007C0433" w:rsidRPr="00F76C03">
              <w:rPr>
                <w:rFonts w:ascii="Times New Roman" w:hAnsi="Times New Roman" w:cs="Times New Roman"/>
              </w:rPr>
              <w:t>較寬鬆的審查</w:t>
            </w:r>
            <w:r w:rsidRPr="00F76C03">
              <w:rPr>
                <w:rFonts w:ascii="Times New Roman" w:hAnsi="Times New Roman" w:cs="Times New Roman"/>
              </w:rPr>
              <w:t>。</w:t>
            </w:r>
          </w:p>
        </w:tc>
      </w:tr>
    </w:tbl>
    <w:p w14:paraId="5CB2CD3D" w14:textId="77777777" w:rsidR="00483AA3" w:rsidRPr="00F76C03" w:rsidRDefault="00483AA3" w:rsidP="00483AA3">
      <w:pPr>
        <w:pStyle w:val="a3"/>
        <w:numPr>
          <w:ilvl w:val="0"/>
          <w:numId w:val="1"/>
        </w:numPr>
        <w:ind w:leftChars="0"/>
        <w:rPr>
          <w:rFonts w:ascii="Times New Roman" w:hAnsi="Times New Roman" w:cs="Times New Roman"/>
        </w:rPr>
      </w:pPr>
      <w:r w:rsidRPr="00F76C03">
        <w:rPr>
          <w:rFonts w:ascii="Times New Roman" w:hAnsi="Times New Roman" w:cs="Times New Roman"/>
        </w:rPr>
        <w:lastRenderedPageBreak/>
        <w:t>司法審查標準</w:t>
      </w:r>
    </w:p>
    <w:tbl>
      <w:tblPr>
        <w:tblStyle w:val="aa"/>
        <w:tblW w:w="0" w:type="auto"/>
        <w:tblInd w:w="720" w:type="dxa"/>
        <w:tblLook w:val="04A0" w:firstRow="1" w:lastRow="0" w:firstColumn="1" w:lastColumn="0" w:noHBand="0" w:noVBand="1"/>
      </w:tblPr>
      <w:tblGrid>
        <w:gridCol w:w="7796"/>
      </w:tblGrid>
      <w:tr w:rsidR="006E6A12" w:rsidRPr="00F76C03" w14:paraId="73123D7C" w14:textId="77777777" w:rsidTr="00710EFB">
        <w:tc>
          <w:tcPr>
            <w:tcW w:w="8356" w:type="dxa"/>
            <w:tcBorders>
              <w:top w:val="nil"/>
              <w:left w:val="nil"/>
              <w:bottom w:val="nil"/>
              <w:right w:val="nil"/>
            </w:tcBorders>
          </w:tcPr>
          <w:p w14:paraId="62636FF6" w14:textId="77777777" w:rsidR="006E6A12" w:rsidRPr="00F76C03" w:rsidRDefault="005B075E" w:rsidP="00025BAE">
            <w:pPr>
              <w:pStyle w:val="a3"/>
              <w:numPr>
                <w:ilvl w:val="0"/>
                <w:numId w:val="8"/>
              </w:numPr>
              <w:ind w:leftChars="0"/>
              <w:jc w:val="both"/>
              <w:rPr>
                <w:rFonts w:ascii="Times New Roman" w:hAnsi="Times New Roman" w:cs="Times New Roman"/>
              </w:rPr>
            </w:pPr>
            <w:r w:rsidRPr="00F76C03">
              <w:rPr>
                <w:rFonts w:ascii="Times New Roman" w:hAnsi="Times New Roman" w:cs="Times New Roman"/>
              </w:rPr>
              <w:t>審查的面向：</w:t>
            </w:r>
          </w:p>
          <w:p w14:paraId="37F10B24" w14:textId="1D3E9C01" w:rsidR="00601DDC" w:rsidRPr="00F76C03" w:rsidRDefault="005B075E" w:rsidP="00025BAE">
            <w:pPr>
              <w:pStyle w:val="a3"/>
              <w:numPr>
                <w:ilvl w:val="0"/>
                <w:numId w:val="11"/>
              </w:numPr>
              <w:ind w:leftChars="0"/>
              <w:jc w:val="both"/>
              <w:rPr>
                <w:rFonts w:ascii="Times New Roman" w:hAnsi="Times New Roman" w:cs="Times New Roman"/>
              </w:rPr>
            </w:pPr>
            <w:r w:rsidRPr="00F76C03">
              <w:rPr>
                <w:rFonts w:ascii="Times New Roman" w:hAnsi="Times New Roman" w:cs="Times New Roman"/>
              </w:rPr>
              <w:t>政策</w:t>
            </w:r>
            <w:r w:rsidR="00813144" w:rsidRPr="00F76C03">
              <w:rPr>
                <w:rFonts w:ascii="Times New Roman" w:hAnsi="Times New Roman" w:cs="Times New Roman"/>
              </w:rPr>
              <w:t>出現</w:t>
            </w:r>
            <w:r w:rsidRPr="00F76C03">
              <w:rPr>
                <w:rFonts w:ascii="Times New Roman" w:hAnsi="Times New Roman" w:cs="Times New Roman"/>
              </w:rPr>
              <w:t>差別對待</w:t>
            </w:r>
            <w:r w:rsidR="00813144" w:rsidRPr="00F76C03">
              <w:rPr>
                <w:rFonts w:ascii="Times New Roman" w:hAnsi="Times New Roman" w:cs="Times New Roman"/>
              </w:rPr>
              <w:t>的原因是什麼？</w:t>
            </w:r>
          </w:p>
          <w:p w14:paraId="3EFF06E2" w14:textId="7BC7A3FD" w:rsidR="004B6C4E" w:rsidRPr="00F76C03" w:rsidRDefault="00813144" w:rsidP="00025BAE">
            <w:pPr>
              <w:pStyle w:val="a3"/>
              <w:numPr>
                <w:ilvl w:val="0"/>
                <w:numId w:val="11"/>
              </w:numPr>
              <w:ind w:leftChars="0"/>
              <w:jc w:val="both"/>
              <w:rPr>
                <w:rFonts w:ascii="Times New Roman" w:hAnsi="Times New Roman" w:cs="Times New Roman"/>
              </w:rPr>
            </w:pPr>
            <w:r w:rsidRPr="00F76C03">
              <w:rPr>
                <w:rFonts w:ascii="Times New Roman" w:hAnsi="Times New Roman" w:cs="Times New Roman"/>
              </w:rPr>
              <w:t>差別待遇的</w:t>
            </w:r>
            <w:r w:rsidR="00601DDC" w:rsidRPr="00F76C03">
              <w:rPr>
                <w:rFonts w:ascii="Times New Roman" w:hAnsi="Times New Roman" w:cs="Times New Roman"/>
              </w:rPr>
              <w:t>目的</w:t>
            </w:r>
            <w:r w:rsidR="00685531" w:rsidRPr="00F76C03">
              <w:rPr>
                <w:rFonts w:ascii="Times New Roman" w:hAnsi="Times New Roman" w:cs="Times New Roman"/>
              </w:rPr>
              <w:t>和</w:t>
            </w:r>
            <w:r w:rsidRPr="00F76C03">
              <w:rPr>
                <w:rFonts w:ascii="Times New Roman" w:hAnsi="Times New Roman" w:cs="Times New Roman"/>
              </w:rPr>
              <w:t>達成</w:t>
            </w:r>
            <w:r w:rsidR="00685531" w:rsidRPr="00F76C03">
              <w:rPr>
                <w:rFonts w:ascii="Times New Roman" w:hAnsi="Times New Roman" w:cs="Times New Roman"/>
              </w:rPr>
              <w:t>手段之間的關聯性？</w:t>
            </w:r>
          </w:p>
          <w:p w14:paraId="20CF4DCE" w14:textId="4B257CEF" w:rsidR="004B6C4E" w:rsidRPr="00F76C03" w:rsidRDefault="004B6C4E" w:rsidP="00025BAE">
            <w:pPr>
              <w:pStyle w:val="a3"/>
              <w:numPr>
                <w:ilvl w:val="0"/>
                <w:numId w:val="14"/>
              </w:numPr>
              <w:ind w:leftChars="0"/>
              <w:jc w:val="both"/>
              <w:rPr>
                <w:rFonts w:ascii="Times New Roman" w:hAnsi="Times New Roman" w:cs="Times New Roman"/>
              </w:rPr>
            </w:pPr>
            <w:r w:rsidRPr="00F76C03">
              <w:rPr>
                <w:rFonts w:ascii="Times New Roman" w:hAnsi="Times New Roman" w:cs="Times New Roman"/>
              </w:rPr>
              <w:t>目的的重要性：極重要的公共利益、重要的公共利益、可以實現</w:t>
            </w:r>
            <w:r w:rsidR="00025BAE" w:rsidRPr="00E407DC">
              <w:rPr>
                <w:rFonts w:ascii="Times New Roman" w:hAnsi="Times New Roman" w:cs="Times New Roman"/>
              </w:rPr>
              <w:t>的</w:t>
            </w:r>
            <w:r w:rsidRPr="00F76C03">
              <w:rPr>
                <w:rFonts w:ascii="Times New Roman" w:hAnsi="Times New Roman" w:cs="Times New Roman"/>
              </w:rPr>
              <w:t>公共利益</w:t>
            </w:r>
            <w:r w:rsidR="00813144" w:rsidRPr="00F76C03">
              <w:rPr>
                <w:rFonts w:ascii="Times New Roman" w:hAnsi="Times New Roman" w:cs="Times New Roman"/>
              </w:rPr>
              <w:t>。</w:t>
            </w:r>
          </w:p>
          <w:p w14:paraId="764DA42E" w14:textId="07D216A6" w:rsidR="005B075E" w:rsidRPr="00F76C03" w:rsidRDefault="00813144" w:rsidP="00025BAE">
            <w:pPr>
              <w:pStyle w:val="a3"/>
              <w:numPr>
                <w:ilvl w:val="0"/>
                <w:numId w:val="14"/>
              </w:numPr>
              <w:ind w:leftChars="0"/>
              <w:jc w:val="both"/>
              <w:rPr>
                <w:rFonts w:ascii="Times New Roman" w:hAnsi="Times New Roman" w:cs="Times New Roman"/>
              </w:rPr>
            </w:pPr>
            <w:r w:rsidRPr="00F76C03">
              <w:rPr>
                <w:rFonts w:ascii="Times New Roman" w:hAnsi="Times New Roman" w:cs="Times New Roman"/>
              </w:rPr>
              <w:t>關聯性的高低：高度相關、中度相關、低度相關。</w:t>
            </w:r>
          </w:p>
          <w:p w14:paraId="05BC25B2" w14:textId="18868B91" w:rsidR="00425087" w:rsidRPr="00F76C03" w:rsidRDefault="00425087" w:rsidP="00025BAE">
            <w:pPr>
              <w:pStyle w:val="a3"/>
              <w:numPr>
                <w:ilvl w:val="0"/>
                <w:numId w:val="8"/>
              </w:numPr>
              <w:ind w:leftChars="0"/>
              <w:jc w:val="both"/>
              <w:rPr>
                <w:rFonts w:ascii="Times New Roman" w:hAnsi="Times New Roman" w:cs="Times New Roman"/>
              </w:rPr>
            </w:pPr>
            <w:r w:rsidRPr="00F76C03">
              <w:rPr>
                <w:rFonts w:ascii="Times New Roman" w:hAnsi="Times New Roman" w:cs="Times New Roman"/>
              </w:rPr>
              <w:t>例子</w:t>
            </w:r>
            <w:r w:rsidR="00D812C1" w:rsidRPr="00F76C03">
              <w:rPr>
                <w:rFonts w:ascii="Times New Roman" w:hAnsi="Times New Roman" w:cs="Times New Roman"/>
              </w:rPr>
              <w:t>1</w:t>
            </w:r>
            <w:r w:rsidR="005071EA" w:rsidRPr="00F76C03">
              <w:rPr>
                <w:rFonts w:ascii="Times New Roman" w:hAnsi="Times New Roman" w:cs="Times New Roman"/>
              </w:rPr>
              <w:t>：憲法裡規定總統候選人必須是女性，是否有違反平等原則？</w:t>
            </w:r>
          </w:p>
          <w:p w14:paraId="24CB0684" w14:textId="1221CCEE" w:rsidR="005071EA" w:rsidRPr="00F76C03" w:rsidRDefault="00425087" w:rsidP="00025BAE">
            <w:pPr>
              <w:pStyle w:val="a3"/>
              <w:ind w:leftChars="0"/>
              <w:jc w:val="both"/>
              <w:rPr>
                <w:rFonts w:ascii="Times New Roman" w:hAnsi="Times New Roman" w:cs="Times New Roman"/>
              </w:rPr>
            </w:pPr>
            <w:r w:rsidRPr="00F76C03">
              <w:rPr>
                <w:rFonts w:ascii="Times New Roman" w:hAnsi="Times New Roman" w:cs="Times New Roman"/>
              </w:rPr>
              <w:t xml:space="preserve">    </w:t>
            </w:r>
            <w:r w:rsidRPr="00F76C03">
              <w:rPr>
                <w:rFonts w:ascii="Times New Roman" w:hAnsi="Times New Roman" w:cs="Times New Roman"/>
              </w:rPr>
              <w:t>依照上述的審查面向，首先判斷差別待遇的基準為「性別」，而性別並非屬於</w:t>
            </w:r>
            <w:r w:rsidR="007557FD">
              <w:rPr>
                <w:rFonts w:ascii="Times New Roman" w:hAnsi="Times New Roman" w:cs="Times New Roman"/>
              </w:rPr>
              <w:t>可以人力加以改變，因此必須從嚴審查</w:t>
            </w:r>
            <w:r w:rsidRPr="00F76C03">
              <w:rPr>
                <w:rFonts w:ascii="Times New Roman" w:hAnsi="Times New Roman" w:cs="Times New Roman"/>
              </w:rPr>
              <w:t>。</w:t>
            </w:r>
          </w:p>
          <w:p w14:paraId="72A56DC6" w14:textId="2769CF02" w:rsidR="00425087" w:rsidRPr="00F76C03" w:rsidRDefault="00425087" w:rsidP="00025BAE">
            <w:pPr>
              <w:pStyle w:val="a3"/>
              <w:ind w:leftChars="0"/>
              <w:jc w:val="both"/>
              <w:rPr>
                <w:rFonts w:ascii="Times New Roman" w:hAnsi="Times New Roman" w:cs="Times New Roman"/>
              </w:rPr>
            </w:pPr>
            <w:r w:rsidRPr="00F76C03">
              <w:rPr>
                <w:rFonts w:ascii="Times New Roman" w:hAnsi="Times New Roman" w:cs="Times New Roman"/>
              </w:rPr>
              <w:t xml:space="preserve">    </w:t>
            </w:r>
            <w:r w:rsidRPr="00F76C03">
              <w:rPr>
                <w:rFonts w:ascii="Times New Roman" w:hAnsi="Times New Roman" w:cs="Times New Roman"/>
              </w:rPr>
              <w:t>其次，考慮規定女性才能當總統的目的是什麼？</w:t>
            </w:r>
            <w:r w:rsidR="007557FD">
              <w:rPr>
                <w:rFonts w:ascii="Times New Roman" w:hAnsi="Times New Roman" w:cs="Times New Roman" w:hint="eastAsia"/>
              </w:rPr>
              <w:t>是否因</w:t>
            </w:r>
            <w:r w:rsidR="007557FD">
              <w:rPr>
                <w:rFonts w:ascii="Times New Roman" w:hAnsi="Times New Roman" w:cs="Times New Roman"/>
              </w:rPr>
              <w:t>男性</w:t>
            </w:r>
            <w:r w:rsidRPr="00F76C03">
              <w:rPr>
                <w:rFonts w:ascii="Times New Roman" w:hAnsi="Times New Roman" w:cs="Times New Roman"/>
              </w:rPr>
              <w:t>比較容易衝動，所以好戰爭、造成社會的動</w:t>
            </w:r>
            <w:proofErr w:type="gramStart"/>
            <w:r w:rsidRPr="00F76C03">
              <w:rPr>
                <w:rFonts w:ascii="Times New Roman" w:hAnsi="Times New Roman" w:cs="Times New Roman"/>
              </w:rPr>
              <w:t>盪</w:t>
            </w:r>
            <w:proofErr w:type="gramEnd"/>
            <w:r w:rsidR="00025BAE" w:rsidRPr="00E407DC">
              <w:rPr>
                <w:rFonts w:ascii="Times New Roman" w:hAnsi="Times New Roman" w:cs="Times New Roman"/>
              </w:rPr>
              <w:t>；</w:t>
            </w:r>
            <w:r w:rsidRPr="00F76C03">
              <w:rPr>
                <w:rFonts w:ascii="Times New Roman" w:hAnsi="Times New Roman" w:cs="Times New Roman"/>
              </w:rPr>
              <w:t>女性比較溫柔，執政比較不會發動戰爭，若以此為由限定總統必須為女性，此目的正當嗎？</w:t>
            </w:r>
          </w:p>
          <w:p w14:paraId="444DADD2" w14:textId="77AC2704" w:rsidR="005071EA" w:rsidRPr="00F76C03" w:rsidRDefault="00D812C1" w:rsidP="00E407DC">
            <w:pPr>
              <w:pStyle w:val="a3"/>
              <w:numPr>
                <w:ilvl w:val="0"/>
                <w:numId w:val="8"/>
              </w:numPr>
              <w:ind w:leftChars="0"/>
              <w:jc w:val="both"/>
              <w:rPr>
                <w:rFonts w:ascii="Times New Roman" w:hAnsi="Times New Roman" w:cs="Times New Roman"/>
              </w:rPr>
            </w:pPr>
            <w:r w:rsidRPr="00F76C03">
              <w:rPr>
                <w:rFonts w:ascii="Times New Roman" w:hAnsi="Times New Roman" w:cs="Times New Roman"/>
              </w:rPr>
              <w:t>例子</w:t>
            </w:r>
            <w:r w:rsidRPr="00F76C03">
              <w:rPr>
                <w:rFonts w:ascii="Times New Roman" w:hAnsi="Times New Roman" w:cs="Times New Roman"/>
              </w:rPr>
              <w:t>2</w:t>
            </w:r>
            <w:r w:rsidRPr="00F76C03">
              <w:rPr>
                <w:rFonts w:ascii="Times New Roman" w:hAnsi="Times New Roman" w:cs="Times New Roman"/>
              </w:rPr>
              <w:t>：</w:t>
            </w:r>
            <w:r w:rsidR="00025BAE" w:rsidRPr="00E407DC">
              <w:rPr>
                <w:rFonts w:ascii="Times New Roman" w:hAnsi="Times New Roman" w:cs="Times New Roman"/>
              </w:rPr>
              <w:t>公職人員考試的</w:t>
            </w:r>
            <w:r w:rsidR="00020E94" w:rsidRPr="00E407DC">
              <w:rPr>
                <w:rFonts w:ascii="Times New Roman" w:hAnsi="Times New Roman" w:cs="Times New Roman"/>
              </w:rPr>
              <w:t>招生簡章規定女性錄取人數不得超過</w:t>
            </w:r>
            <w:r w:rsidR="00020E94" w:rsidRPr="00E407DC">
              <w:rPr>
                <w:rFonts w:ascii="Times New Roman" w:hAnsi="Times New Roman" w:cs="Times New Roman"/>
              </w:rPr>
              <w:t>20%</w:t>
            </w:r>
            <w:r w:rsidR="00025BAE" w:rsidRPr="00E407DC">
              <w:rPr>
                <w:rFonts w:ascii="Times New Roman" w:hAnsi="Times New Roman" w:cs="Times New Roman"/>
              </w:rPr>
              <w:t>，</w:t>
            </w:r>
            <w:r w:rsidR="00020E94" w:rsidRPr="00E407DC">
              <w:rPr>
                <w:rFonts w:ascii="Times New Roman" w:hAnsi="Times New Roman" w:cs="Times New Roman"/>
              </w:rPr>
              <w:t>或</w:t>
            </w:r>
            <w:r w:rsidR="00025BAE" w:rsidRPr="00E407DC">
              <w:rPr>
                <w:rFonts w:ascii="Times New Roman" w:hAnsi="Times New Roman" w:cs="Times New Roman"/>
              </w:rPr>
              <w:t>者</w:t>
            </w:r>
            <w:r w:rsidR="00020E94" w:rsidRPr="00E407DC">
              <w:rPr>
                <w:rFonts w:ascii="Times New Roman" w:hAnsi="Times New Roman" w:cs="Times New Roman"/>
              </w:rPr>
              <w:t>男、女性的體能</w:t>
            </w:r>
            <w:r w:rsidR="007557FD">
              <w:rPr>
                <w:rFonts w:ascii="Times New Roman" w:hAnsi="Times New Roman" w:cs="Times New Roman" w:hint="eastAsia"/>
              </w:rPr>
              <w:t>測驗</w:t>
            </w:r>
            <w:r w:rsidR="00020E94" w:rsidRPr="00F76C03">
              <w:rPr>
                <w:rFonts w:ascii="Times New Roman" w:hAnsi="Times New Roman" w:cs="Times New Roman"/>
              </w:rPr>
              <w:t>標準</w:t>
            </w:r>
            <w:r w:rsidR="007557FD">
              <w:rPr>
                <w:rFonts w:ascii="Times New Roman" w:hAnsi="Times New Roman" w:cs="Times New Roman" w:hint="eastAsia"/>
              </w:rPr>
              <w:t>要求</w:t>
            </w:r>
            <w:r w:rsidR="00020E94" w:rsidRPr="00F76C03">
              <w:rPr>
                <w:rFonts w:ascii="Times New Roman" w:hAnsi="Times New Roman" w:cs="Times New Roman"/>
              </w:rPr>
              <w:t>一致，是否有</w:t>
            </w:r>
            <w:r w:rsidR="009C5B82" w:rsidRPr="00F76C03">
              <w:rPr>
                <w:rFonts w:ascii="Times New Roman" w:hAnsi="Times New Roman" w:cs="Times New Roman"/>
              </w:rPr>
              <w:t>違</w:t>
            </w:r>
            <w:r w:rsidR="00020E94" w:rsidRPr="00F76C03">
              <w:rPr>
                <w:rFonts w:ascii="Times New Roman" w:hAnsi="Times New Roman" w:cs="Times New Roman"/>
              </w:rPr>
              <w:t>平等原則？</w:t>
            </w:r>
          </w:p>
        </w:tc>
      </w:tr>
    </w:tbl>
    <w:p w14:paraId="52788888" w14:textId="77777777" w:rsidR="00483AA3" w:rsidRPr="00F76C03" w:rsidRDefault="00483AA3" w:rsidP="00483AA3">
      <w:pPr>
        <w:pStyle w:val="a3"/>
        <w:numPr>
          <w:ilvl w:val="0"/>
          <w:numId w:val="4"/>
        </w:numPr>
        <w:ind w:leftChars="0"/>
        <w:rPr>
          <w:rFonts w:ascii="Times New Roman" w:hAnsi="Times New Roman" w:cs="Times New Roman"/>
        </w:rPr>
      </w:pPr>
      <w:r w:rsidRPr="00F76C03">
        <w:rPr>
          <w:rFonts w:ascii="Times New Roman" w:hAnsi="Times New Roman" w:cs="Times New Roman"/>
        </w:rPr>
        <w:t>嚴格與寬鬆審查標準</w:t>
      </w:r>
    </w:p>
    <w:p w14:paraId="751AAE68" w14:textId="77777777" w:rsidR="00C6170A" w:rsidRPr="00F76C03" w:rsidRDefault="00C6170A" w:rsidP="00C6170A">
      <w:pPr>
        <w:pStyle w:val="a3"/>
        <w:numPr>
          <w:ilvl w:val="0"/>
          <w:numId w:val="7"/>
        </w:numPr>
        <w:ind w:leftChars="0"/>
        <w:rPr>
          <w:rFonts w:ascii="Times New Roman" w:hAnsi="Times New Roman" w:cs="Times New Roman"/>
        </w:rPr>
      </w:pPr>
      <w:r w:rsidRPr="00F76C03">
        <w:rPr>
          <w:rFonts w:ascii="Times New Roman" w:hAnsi="Times New Roman" w:cs="Times New Roman"/>
        </w:rPr>
        <w:t>嚴格審查基準</w:t>
      </w:r>
    </w:p>
    <w:tbl>
      <w:tblPr>
        <w:tblStyle w:val="aa"/>
        <w:tblW w:w="0" w:type="auto"/>
        <w:tblInd w:w="2160" w:type="dxa"/>
        <w:tblLook w:val="04A0" w:firstRow="1" w:lastRow="0" w:firstColumn="1" w:lastColumn="0" w:noHBand="0" w:noVBand="1"/>
      </w:tblPr>
      <w:tblGrid>
        <w:gridCol w:w="6356"/>
      </w:tblGrid>
      <w:tr w:rsidR="006E6A12" w:rsidRPr="00F76C03" w14:paraId="3A2E1E82" w14:textId="77777777" w:rsidTr="00710EFB">
        <w:tc>
          <w:tcPr>
            <w:tcW w:w="8356" w:type="dxa"/>
            <w:tcBorders>
              <w:top w:val="nil"/>
              <w:left w:val="nil"/>
              <w:bottom w:val="nil"/>
              <w:right w:val="nil"/>
            </w:tcBorders>
          </w:tcPr>
          <w:p w14:paraId="0A98957A" w14:textId="403B7728" w:rsidR="006E6A12" w:rsidRPr="00F76C03" w:rsidRDefault="005B075E" w:rsidP="007D685D">
            <w:pPr>
              <w:pStyle w:val="a3"/>
              <w:numPr>
                <w:ilvl w:val="0"/>
                <w:numId w:val="12"/>
              </w:numPr>
              <w:ind w:leftChars="0"/>
              <w:jc w:val="both"/>
              <w:rPr>
                <w:rFonts w:ascii="Times New Roman" w:hAnsi="Times New Roman" w:cs="Times New Roman"/>
              </w:rPr>
            </w:pPr>
            <w:r w:rsidRPr="00F76C03">
              <w:rPr>
                <w:rFonts w:ascii="Times New Roman" w:hAnsi="Times New Roman" w:cs="Times New Roman"/>
              </w:rPr>
              <w:t>非</w:t>
            </w:r>
            <w:r w:rsidR="007D685D" w:rsidRPr="00F76C03">
              <w:rPr>
                <w:rFonts w:ascii="Times New Roman" w:hAnsi="Times New Roman" w:cs="Times New Roman"/>
              </w:rPr>
              <w:t>以</w:t>
            </w:r>
            <w:r w:rsidRPr="00F76C03">
              <w:rPr>
                <w:rFonts w:ascii="Times New Roman" w:hAnsi="Times New Roman" w:cs="Times New Roman"/>
              </w:rPr>
              <w:t>人力可以改變</w:t>
            </w:r>
            <w:r w:rsidR="007D685D" w:rsidRPr="00F76C03">
              <w:rPr>
                <w:rFonts w:ascii="Times New Roman" w:hAnsi="Times New Roman" w:cs="Times New Roman"/>
              </w:rPr>
              <w:t>的</w:t>
            </w:r>
            <w:r w:rsidR="007557FD">
              <w:rPr>
                <w:rFonts w:ascii="Times New Roman" w:hAnsi="Times New Roman" w:cs="Times New Roman" w:hint="eastAsia"/>
              </w:rPr>
              <w:t>差別待遇或是</w:t>
            </w:r>
            <w:r w:rsidR="00E407DC">
              <w:rPr>
                <w:rFonts w:ascii="Times New Roman" w:hAnsi="Times New Roman" w:cs="Times New Roman" w:hint="eastAsia"/>
              </w:rPr>
              <w:t>干預</w:t>
            </w:r>
            <w:r w:rsidRPr="00F76C03">
              <w:rPr>
                <w:rFonts w:ascii="Times New Roman" w:hAnsi="Times New Roman" w:cs="Times New Roman"/>
              </w:rPr>
              <w:t>行政</w:t>
            </w:r>
            <w:r w:rsidR="007557FD">
              <w:rPr>
                <w:rFonts w:ascii="Times New Roman" w:hAnsi="Times New Roman" w:cs="Times New Roman" w:hint="eastAsia"/>
              </w:rPr>
              <w:t>，</w:t>
            </w:r>
            <w:r w:rsidR="007D685D" w:rsidRPr="00F76C03">
              <w:rPr>
                <w:rFonts w:ascii="Times New Roman" w:hAnsi="Times New Roman" w:cs="Times New Roman"/>
              </w:rPr>
              <w:t>必須採取嚴格審查。</w:t>
            </w:r>
          </w:p>
          <w:p w14:paraId="6FF236D3" w14:textId="32BBA422" w:rsidR="004B6C4E" w:rsidRPr="00F76C03" w:rsidRDefault="007557FD" w:rsidP="007D685D">
            <w:pPr>
              <w:pStyle w:val="a3"/>
              <w:numPr>
                <w:ilvl w:val="0"/>
                <w:numId w:val="12"/>
              </w:numPr>
              <w:ind w:leftChars="0"/>
              <w:jc w:val="both"/>
              <w:rPr>
                <w:rFonts w:ascii="Times New Roman" w:hAnsi="Times New Roman" w:cs="Times New Roman"/>
              </w:rPr>
            </w:pPr>
            <w:r>
              <w:rPr>
                <w:rFonts w:ascii="Times New Roman" w:hAnsi="Times New Roman" w:cs="Times New Roman" w:hint="eastAsia"/>
              </w:rPr>
              <w:t>審查重點在於</w:t>
            </w:r>
            <w:r w:rsidR="007D685D" w:rsidRPr="00F76C03">
              <w:rPr>
                <w:rFonts w:ascii="Times New Roman" w:hAnsi="Times New Roman" w:cs="Times New Roman"/>
              </w:rPr>
              <w:t>差別待遇的目的</w:t>
            </w:r>
            <w:r>
              <w:rPr>
                <w:rFonts w:ascii="Times New Roman" w:hAnsi="Times New Roman" w:cs="Times New Roman" w:hint="eastAsia"/>
              </w:rPr>
              <w:t>是否</w:t>
            </w:r>
            <w:r w:rsidR="007D685D" w:rsidRPr="00F76C03">
              <w:rPr>
                <w:rFonts w:ascii="Times New Roman" w:hAnsi="Times New Roman" w:cs="Times New Roman"/>
              </w:rPr>
              <w:t>涉及</w:t>
            </w:r>
            <w:r w:rsidR="004B6C4E" w:rsidRPr="00F76C03">
              <w:rPr>
                <w:rFonts w:ascii="Times New Roman" w:hAnsi="Times New Roman" w:cs="Times New Roman"/>
              </w:rPr>
              <w:t>極重要的公共利益</w:t>
            </w:r>
            <w:r w:rsidR="00E407DC">
              <w:rPr>
                <w:rFonts w:ascii="Times New Roman" w:hAnsi="Times New Roman" w:cs="Times New Roman" w:hint="eastAsia"/>
              </w:rPr>
              <w:t>，</w:t>
            </w:r>
            <w:r w:rsidR="007D685D" w:rsidRPr="00F76C03">
              <w:rPr>
                <w:rFonts w:ascii="Times New Roman" w:hAnsi="Times New Roman" w:cs="Times New Roman"/>
              </w:rPr>
              <w:t>手段和目的之間</w:t>
            </w:r>
            <w:r>
              <w:rPr>
                <w:rFonts w:ascii="Times New Roman" w:hAnsi="Times New Roman" w:cs="Times New Roman" w:hint="eastAsia"/>
              </w:rPr>
              <w:t>是否</w:t>
            </w:r>
            <w:r w:rsidR="007D685D" w:rsidRPr="00F76C03">
              <w:rPr>
                <w:rFonts w:ascii="Times New Roman" w:hAnsi="Times New Roman" w:cs="Times New Roman"/>
              </w:rPr>
              <w:t>具有</w:t>
            </w:r>
            <w:proofErr w:type="gramStart"/>
            <w:r w:rsidR="004B6C4E" w:rsidRPr="00F76C03">
              <w:rPr>
                <w:rFonts w:ascii="Times New Roman" w:hAnsi="Times New Roman" w:cs="Times New Roman"/>
              </w:rPr>
              <w:t>極</w:t>
            </w:r>
            <w:proofErr w:type="gramEnd"/>
            <w:r w:rsidR="004B6C4E" w:rsidRPr="00F76C03">
              <w:rPr>
                <w:rFonts w:ascii="Times New Roman" w:hAnsi="Times New Roman" w:cs="Times New Roman"/>
              </w:rPr>
              <w:t>高度</w:t>
            </w:r>
            <w:r>
              <w:rPr>
                <w:rFonts w:ascii="Times New Roman" w:hAnsi="Times New Roman" w:cs="Times New Roman" w:hint="eastAsia"/>
              </w:rPr>
              <w:t>的</w:t>
            </w:r>
            <w:r w:rsidR="004B6C4E" w:rsidRPr="00F76C03">
              <w:rPr>
                <w:rFonts w:ascii="Times New Roman" w:hAnsi="Times New Roman" w:cs="Times New Roman"/>
              </w:rPr>
              <w:t>相關</w:t>
            </w:r>
            <w:r>
              <w:rPr>
                <w:rFonts w:ascii="Times New Roman" w:hAnsi="Times New Roman" w:cs="Times New Roman" w:hint="eastAsia"/>
              </w:rPr>
              <w:t>性</w:t>
            </w:r>
            <w:r w:rsidR="007D685D" w:rsidRPr="00F76C03">
              <w:rPr>
                <w:rFonts w:ascii="Times New Roman" w:hAnsi="Times New Roman" w:cs="Times New Roman"/>
              </w:rPr>
              <w:t>。</w:t>
            </w:r>
          </w:p>
        </w:tc>
      </w:tr>
    </w:tbl>
    <w:p w14:paraId="07787CCC" w14:textId="3DF2CEB6" w:rsidR="006E6A12" w:rsidRPr="00F76C03" w:rsidRDefault="00C6170A" w:rsidP="006E6A12">
      <w:pPr>
        <w:pStyle w:val="a3"/>
        <w:numPr>
          <w:ilvl w:val="0"/>
          <w:numId w:val="7"/>
        </w:numPr>
        <w:ind w:leftChars="0"/>
        <w:rPr>
          <w:rFonts w:ascii="Times New Roman" w:hAnsi="Times New Roman" w:cs="Times New Roman"/>
        </w:rPr>
      </w:pPr>
      <w:r w:rsidRPr="00F76C03">
        <w:rPr>
          <w:rFonts w:ascii="Times New Roman" w:hAnsi="Times New Roman" w:cs="Times New Roman"/>
        </w:rPr>
        <w:t>中度審查基準</w:t>
      </w:r>
    </w:p>
    <w:tbl>
      <w:tblPr>
        <w:tblStyle w:val="aa"/>
        <w:tblW w:w="0" w:type="auto"/>
        <w:tblInd w:w="2160" w:type="dxa"/>
        <w:tblLook w:val="04A0" w:firstRow="1" w:lastRow="0" w:firstColumn="1" w:lastColumn="0" w:noHBand="0" w:noVBand="1"/>
      </w:tblPr>
      <w:tblGrid>
        <w:gridCol w:w="6356"/>
      </w:tblGrid>
      <w:tr w:rsidR="006E6A12" w:rsidRPr="00F76C03" w14:paraId="6BFA45F9" w14:textId="77777777" w:rsidTr="00710EFB">
        <w:tc>
          <w:tcPr>
            <w:tcW w:w="8356" w:type="dxa"/>
            <w:tcBorders>
              <w:top w:val="nil"/>
              <w:left w:val="nil"/>
              <w:bottom w:val="nil"/>
              <w:right w:val="nil"/>
            </w:tcBorders>
          </w:tcPr>
          <w:p w14:paraId="1A9F4A83" w14:textId="72DFFA87" w:rsidR="006E6A12" w:rsidRPr="00F76C03" w:rsidRDefault="00253137" w:rsidP="00253137">
            <w:pPr>
              <w:pStyle w:val="a3"/>
              <w:ind w:leftChars="0" w:left="0"/>
              <w:rPr>
                <w:rFonts w:ascii="Times New Roman" w:hAnsi="Times New Roman" w:cs="Times New Roman"/>
              </w:rPr>
            </w:pPr>
            <w:r w:rsidRPr="00F76C03">
              <w:rPr>
                <w:rFonts w:ascii="Times New Roman" w:hAnsi="Times New Roman" w:cs="Times New Roman"/>
              </w:rPr>
              <w:t>差別待遇的目的</w:t>
            </w:r>
            <w:r w:rsidR="00173E9B">
              <w:rPr>
                <w:rFonts w:ascii="Times New Roman" w:hAnsi="Times New Roman" w:cs="Times New Roman" w:hint="eastAsia"/>
              </w:rPr>
              <w:t>是否</w:t>
            </w:r>
            <w:r w:rsidRPr="00F76C03">
              <w:rPr>
                <w:rFonts w:ascii="Times New Roman" w:hAnsi="Times New Roman" w:cs="Times New Roman"/>
              </w:rPr>
              <w:t>涉及</w:t>
            </w:r>
            <w:r w:rsidR="004B6C4E" w:rsidRPr="00F76C03">
              <w:rPr>
                <w:rFonts w:ascii="Times New Roman" w:hAnsi="Times New Roman" w:cs="Times New Roman"/>
              </w:rPr>
              <w:t>重要公共利益</w:t>
            </w:r>
            <w:r w:rsidR="00E407DC">
              <w:rPr>
                <w:rFonts w:ascii="Times New Roman" w:hAnsi="Times New Roman" w:cs="Times New Roman" w:hint="eastAsia"/>
              </w:rPr>
              <w:t>，</w:t>
            </w:r>
            <w:r w:rsidRPr="00F76C03">
              <w:rPr>
                <w:rFonts w:ascii="Times New Roman" w:hAnsi="Times New Roman" w:cs="Times New Roman"/>
              </w:rPr>
              <w:t>手段和目的之間</w:t>
            </w:r>
            <w:r w:rsidR="00173E9B">
              <w:rPr>
                <w:rFonts w:ascii="Times New Roman" w:hAnsi="Times New Roman" w:cs="Times New Roman" w:hint="eastAsia"/>
              </w:rPr>
              <w:t>是否</w:t>
            </w:r>
            <w:r w:rsidRPr="00F76C03">
              <w:rPr>
                <w:rFonts w:ascii="Times New Roman" w:hAnsi="Times New Roman" w:cs="Times New Roman"/>
              </w:rPr>
              <w:t>具有</w:t>
            </w:r>
            <w:r w:rsidR="00173E9B">
              <w:rPr>
                <w:rFonts w:ascii="Times New Roman" w:hAnsi="Times New Roman" w:cs="Times New Roman" w:hint="eastAsia"/>
              </w:rPr>
              <w:t>實質</w:t>
            </w:r>
            <w:r w:rsidR="004B6C4E" w:rsidRPr="00F76C03">
              <w:rPr>
                <w:rFonts w:ascii="Times New Roman" w:hAnsi="Times New Roman" w:cs="Times New Roman"/>
              </w:rPr>
              <w:t>相關</w:t>
            </w:r>
            <w:r w:rsidRPr="00F76C03">
              <w:rPr>
                <w:rFonts w:ascii="Times New Roman" w:hAnsi="Times New Roman" w:cs="Times New Roman"/>
              </w:rPr>
              <w:t>。</w:t>
            </w:r>
          </w:p>
        </w:tc>
      </w:tr>
    </w:tbl>
    <w:p w14:paraId="324AA94C" w14:textId="0CF15A6F" w:rsidR="006E6A12" w:rsidRPr="00F76C03" w:rsidRDefault="00C6170A" w:rsidP="006E6A12">
      <w:pPr>
        <w:pStyle w:val="a3"/>
        <w:numPr>
          <w:ilvl w:val="0"/>
          <w:numId w:val="7"/>
        </w:numPr>
        <w:ind w:leftChars="0"/>
        <w:rPr>
          <w:rFonts w:ascii="Times New Roman" w:hAnsi="Times New Roman" w:cs="Times New Roman"/>
        </w:rPr>
      </w:pPr>
      <w:r w:rsidRPr="00F76C03">
        <w:rPr>
          <w:rFonts w:ascii="Times New Roman" w:hAnsi="Times New Roman" w:cs="Times New Roman"/>
        </w:rPr>
        <w:t>寬鬆審查基準</w:t>
      </w:r>
    </w:p>
    <w:tbl>
      <w:tblPr>
        <w:tblStyle w:val="aa"/>
        <w:tblW w:w="0" w:type="auto"/>
        <w:tblInd w:w="2160" w:type="dxa"/>
        <w:tblLook w:val="04A0" w:firstRow="1" w:lastRow="0" w:firstColumn="1" w:lastColumn="0" w:noHBand="0" w:noVBand="1"/>
      </w:tblPr>
      <w:tblGrid>
        <w:gridCol w:w="6356"/>
      </w:tblGrid>
      <w:tr w:rsidR="006E6A12" w:rsidRPr="00F76C03" w14:paraId="3155AA45" w14:textId="77777777" w:rsidTr="00710EFB">
        <w:tc>
          <w:tcPr>
            <w:tcW w:w="8356" w:type="dxa"/>
            <w:tcBorders>
              <w:top w:val="nil"/>
              <w:left w:val="nil"/>
              <w:bottom w:val="nil"/>
              <w:right w:val="nil"/>
            </w:tcBorders>
          </w:tcPr>
          <w:p w14:paraId="51969320" w14:textId="65493212" w:rsidR="006E6A12" w:rsidRPr="00F76C03" w:rsidRDefault="005327AF" w:rsidP="00E407DC">
            <w:pPr>
              <w:pStyle w:val="a3"/>
              <w:numPr>
                <w:ilvl w:val="0"/>
                <w:numId w:val="15"/>
              </w:numPr>
              <w:ind w:leftChars="0"/>
              <w:jc w:val="both"/>
              <w:rPr>
                <w:rFonts w:ascii="Times New Roman" w:hAnsi="Times New Roman" w:cs="Times New Roman"/>
              </w:rPr>
            </w:pPr>
            <w:r w:rsidRPr="00F76C03">
              <w:rPr>
                <w:rFonts w:ascii="Times New Roman" w:hAnsi="Times New Roman" w:cs="Times New Roman"/>
              </w:rPr>
              <w:t>若差別待遇的基準可以</w:t>
            </w:r>
            <w:r w:rsidR="00E407DC">
              <w:rPr>
                <w:rFonts w:ascii="Times New Roman" w:hAnsi="Times New Roman" w:cs="Times New Roman" w:hint="eastAsia"/>
              </w:rPr>
              <w:t>用</w:t>
            </w:r>
            <w:r w:rsidRPr="00F76C03">
              <w:rPr>
                <w:rFonts w:ascii="Times New Roman" w:hAnsi="Times New Roman" w:cs="Times New Roman"/>
              </w:rPr>
              <w:t>人力</w:t>
            </w:r>
            <w:r w:rsidR="0059667B" w:rsidRPr="00F76C03">
              <w:rPr>
                <w:rFonts w:ascii="Times New Roman" w:hAnsi="Times New Roman" w:cs="Times New Roman"/>
              </w:rPr>
              <w:t>改變</w:t>
            </w:r>
            <w:r w:rsidR="00FA08F2" w:rsidRPr="00F76C03">
              <w:rPr>
                <w:rFonts w:ascii="Times New Roman" w:hAnsi="Times New Roman" w:cs="Times New Roman"/>
              </w:rPr>
              <w:t>、</w:t>
            </w:r>
            <w:r w:rsidR="00E407DC">
              <w:rPr>
                <w:rFonts w:ascii="Times New Roman" w:hAnsi="Times New Roman" w:cs="Times New Roman" w:hint="eastAsia"/>
              </w:rPr>
              <w:t>或是</w:t>
            </w:r>
            <w:r w:rsidR="00FA08F2" w:rsidRPr="00F76C03">
              <w:rPr>
                <w:rFonts w:ascii="Times New Roman" w:hAnsi="Times New Roman" w:cs="Times New Roman"/>
              </w:rPr>
              <w:t>給付行政</w:t>
            </w:r>
            <w:r w:rsidRPr="00F76C03">
              <w:rPr>
                <w:rFonts w:ascii="Times New Roman" w:hAnsi="Times New Roman" w:cs="Times New Roman"/>
              </w:rPr>
              <w:t>之事項，可以採取寬鬆的審查標準。</w:t>
            </w:r>
          </w:p>
          <w:p w14:paraId="50A05124" w14:textId="483BA484" w:rsidR="004B6C4E" w:rsidRPr="00F76C03" w:rsidRDefault="007557FD" w:rsidP="00E407DC">
            <w:pPr>
              <w:pStyle w:val="a3"/>
              <w:numPr>
                <w:ilvl w:val="0"/>
                <w:numId w:val="15"/>
              </w:numPr>
              <w:ind w:leftChars="0"/>
              <w:jc w:val="both"/>
              <w:rPr>
                <w:rFonts w:ascii="Times New Roman" w:hAnsi="Times New Roman" w:cs="Times New Roman"/>
              </w:rPr>
            </w:pPr>
            <w:r>
              <w:rPr>
                <w:rFonts w:ascii="Times New Roman" w:hAnsi="Times New Roman" w:cs="Times New Roman" w:hint="eastAsia"/>
              </w:rPr>
              <w:t>審查重點在於</w:t>
            </w:r>
            <w:r>
              <w:rPr>
                <w:rFonts w:ascii="Times New Roman" w:hAnsi="Times New Roman" w:cs="Times New Roman"/>
              </w:rPr>
              <w:t>差別待遇的目的</w:t>
            </w:r>
            <w:r>
              <w:rPr>
                <w:rFonts w:ascii="Times New Roman" w:hAnsi="Times New Roman" w:cs="Times New Roman" w:hint="eastAsia"/>
              </w:rPr>
              <w:t>是否</w:t>
            </w:r>
            <w:r w:rsidR="005327AF" w:rsidRPr="00F76C03">
              <w:rPr>
                <w:rFonts w:ascii="Times New Roman" w:hAnsi="Times New Roman" w:cs="Times New Roman"/>
              </w:rPr>
              <w:t>涉及公共利益</w:t>
            </w:r>
            <w:r w:rsidR="00E407DC">
              <w:rPr>
                <w:rFonts w:ascii="Times New Roman" w:hAnsi="Times New Roman" w:cs="Times New Roman" w:hint="eastAsia"/>
              </w:rPr>
              <w:t>，</w:t>
            </w:r>
            <w:r w:rsidR="005327AF" w:rsidRPr="00F76C03">
              <w:rPr>
                <w:rFonts w:ascii="Times New Roman" w:hAnsi="Times New Roman" w:cs="Times New Roman"/>
              </w:rPr>
              <w:t>手段和目的之間</w:t>
            </w:r>
            <w:r>
              <w:rPr>
                <w:rFonts w:ascii="Times New Roman" w:hAnsi="Times New Roman" w:cs="Times New Roman" w:hint="eastAsia"/>
              </w:rPr>
              <w:t>是否</w:t>
            </w:r>
            <w:r w:rsidR="00173E9B">
              <w:rPr>
                <w:rFonts w:ascii="Times New Roman" w:hAnsi="Times New Roman" w:cs="Times New Roman"/>
              </w:rPr>
              <w:t>具有</w:t>
            </w:r>
            <w:r w:rsidR="005327AF" w:rsidRPr="00F76C03">
              <w:rPr>
                <w:rFonts w:ascii="Times New Roman" w:hAnsi="Times New Roman" w:cs="Times New Roman"/>
              </w:rPr>
              <w:t>相關</w:t>
            </w:r>
            <w:r w:rsidR="00173E9B">
              <w:rPr>
                <w:rFonts w:ascii="Times New Roman" w:hAnsi="Times New Roman" w:cs="Times New Roman" w:hint="eastAsia"/>
              </w:rPr>
              <w:t>性</w:t>
            </w:r>
            <w:r w:rsidR="005327AF" w:rsidRPr="00F76C03">
              <w:rPr>
                <w:rFonts w:ascii="Times New Roman" w:hAnsi="Times New Roman" w:cs="Times New Roman"/>
              </w:rPr>
              <w:t>。</w:t>
            </w:r>
          </w:p>
        </w:tc>
      </w:tr>
    </w:tbl>
    <w:p w14:paraId="5B9631EA" w14:textId="77777777" w:rsidR="00483AA3" w:rsidRPr="00F76C03" w:rsidRDefault="00483AA3" w:rsidP="00483AA3">
      <w:pPr>
        <w:pStyle w:val="a3"/>
        <w:numPr>
          <w:ilvl w:val="0"/>
          <w:numId w:val="4"/>
        </w:numPr>
        <w:ind w:leftChars="0"/>
        <w:rPr>
          <w:rFonts w:ascii="Times New Roman" w:hAnsi="Times New Roman" w:cs="Times New Roman"/>
        </w:rPr>
      </w:pPr>
      <w:r w:rsidRPr="00F76C03">
        <w:rPr>
          <w:rFonts w:ascii="Times New Roman" w:hAnsi="Times New Roman" w:cs="Times New Roman"/>
        </w:rPr>
        <w:t>審查操作</w:t>
      </w:r>
    </w:p>
    <w:tbl>
      <w:tblPr>
        <w:tblStyle w:val="aa"/>
        <w:tblW w:w="0" w:type="auto"/>
        <w:tblInd w:w="1440" w:type="dxa"/>
        <w:tblLook w:val="04A0" w:firstRow="1" w:lastRow="0" w:firstColumn="1" w:lastColumn="0" w:noHBand="0" w:noVBand="1"/>
      </w:tblPr>
      <w:tblGrid>
        <w:gridCol w:w="7076"/>
      </w:tblGrid>
      <w:tr w:rsidR="001F41E1" w:rsidRPr="00F76C03" w14:paraId="3F955289" w14:textId="77777777" w:rsidTr="00710EFB">
        <w:tc>
          <w:tcPr>
            <w:tcW w:w="8356" w:type="dxa"/>
            <w:tcBorders>
              <w:top w:val="nil"/>
              <w:left w:val="nil"/>
              <w:bottom w:val="nil"/>
              <w:right w:val="nil"/>
            </w:tcBorders>
          </w:tcPr>
          <w:p w14:paraId="6146A635" w14:textId="6D22FACF" w:rsidR="001F41E1" w:rsidRPr="00F76C03" w:rsidRDefault="009C5B82" w:rsidP="00E407DC">
            <w:pPr>
              <w:pStyle w:val="a3"/>
              <w:numPr>
                <w:ilvl w:val="0"/>
                <w:numId w:val="8"/>
              </w:numPr>
              <w:ind w:leftChars="0"/>
              <w:jc w:val="both"/>
              <w:rPr>
                <w:rFonts w:ascii="Times New Roman" w:hAnsi="Times New Roman" w:cs="Times New Roman"/>
              </w:rPr>
            </w:pPr>
            <w:r w:rsidRPr="00F76C03">
              <w:rPr>
                <w:rFonts w:ascii="Times New Roman" w:hAnsi="Times New Roman" w:cs="Times New Roman"/>
              </w:rPr>
              <w:t>例子：</w:t>
            </w:r>
            <w:r w:rsidR="00011A7F">
              <w:rPr>
                <w:rFonts w:ascii="Times New Roman" w:hAnsi="Times New Roman" w:cs="Times New Roman" w:hint="eastAsia"/>
              </w:rPr>
              <w:t>假設</w:t>
            </w:r>
            <w:r w:rsidR="001F41E1" w:rsidRPr="00F76C03">
              <w:rPr>
                <w:rFonts w:ascii="Times New Roman" w:hAnsi="Times New Roman" w:cs="Times New Roman"/>
              </w:rPr>
              <w:t>法律通過單親媽媽在小孩生病時可以請照顧假，</w:t>
            </w:r>
            <w:r w:rsidR="00173E9B">
              <w:rPr>
                <w:rFonts w:ascii="Times New Roman" w:hAnsi="Times New Roman" w:cs="Times New Roman" w:hint="eastAsia"/>
              </w:rPr>
              <w:t>此規定</w:t>
            </w:r>
            <w:r w:rsidR="001F41E1" w:rsidRPr="00F76C03">
              <w:rPr>
                <w:rFonts w:ascii="Times New Roman" w:hAnsi="Times New Roman" w:cs="Times New Roman"/>
              </w:rPr>
              <w:t>是否有違平等原則？</w:t>
            </w:r>
          </w:p>
          <w:p w14:paraId="21DA8D1F" w14:textId="5DE54BB9" w:rsidR="009C5B82" w:rsidRPr="00F76C03" w:rsidRDefault="009C5B82" w:rsidP="009C5B82">
            <w:pPr>
              <w:pStyle w:val="a3"/>
              <w:ind w:leftChars="0"/>
              <w:rPr>
                <w:rFonts w:ascii="Times New Roman" w:hAnsi="Times New Roman" w:cs="Times New Roman"/>
              </w:rPr>
            </w:pPr>
            <w:r w:rsidRPr="00F76C03">
              <w:rPr>
                <w:rFonts w:ascii="Times New Roman" w:hAnsi="Times New Roman" w:cs="Times New Roman"/>
              </w:rPr>
              <w:lastRenderedPageBreak/>
              <w:t>→</w:t>
            </w:r>
            <w:r w:rsidRPr="00F76C03">
              <w:rPr>
                <w:rFonts w:ascii="Times New Roman" w:hAnsi="Times New Roman" w:cs="Times New Roman"/>
              </w:rPr>
              <w:t>可以從兩個面向來思考：</w:t>
            </w:r>
          </w:p>
          <w:p w14:paraId="4096DCC3" w14:textId="44E1EF4B" w:rsidR="009C5B82" w:rsidRPr="00F76C03" w:rsidRDefault="00173E9B" w:rsidP="009C5B82">
            <w:pPr>
              <w:pStyle w:val="a3"/>
              <w:numPr>
                <w:ilvl w:val="0"/>
                <w:numId w:val="16"/>
              </w:numPr>
              <w:ind w:leftChars="0"/>
              <w:rPr>
                <w:rFonts w:ascii="Times New Roman" w:hAnsi="Times New Roman" w:cs="Times New Roman"/>
              </w:rPr>
            </w:pPr>
            <w:r>
              <w:rPr>
                <w:rFonts w:ascii="Times New Roman" w:hAnsi="Times New Roman" w:cs="Times New Roman"/>
              </w:rPr>
              <w:t>性別</w:t>
            </w:r>
            <w:r>
              <w:rPr>
                <w:rFonts w:ascii="Times New Roman" w:hAnsi="Times New Roman" w:cs="Times New Roman" w:hint="eastAsia"/>
              </w:rPr>
              <w:t>歧視</w:t>
            </w:r>
            <w:r w:rsidR="009C5B82" w:rsidRPr="00F76C03">
              <w:rPr>
                <w:rFonts w:ascii="Times New Roman" w:hAnsi="Times New Roman" w:cs="Times New Roman"/>
              </w:rPr>
              <w:t>：只有單親媽媽可以，那單親爸爸呢？</w:t>
            </w:r>
          </w:p>
          <w:p w14:paraId="359566CB" w14:textId="282FA99F" w:rsidR="001F41E1" w:rsidRPr="00F76C03" w:rsidRDefault="009C5B82" w:rsidP="00E407DC">
            <w:pPr>
              <w:pStyle w:val="a3"/>
              <w:numPr>
                <w:ilvl w:val="0"/>
                <w:numId w:val="16"/>
              </w:numPr>
              <w:ind w:leftChars="0"/>
              <w:jc w:val="both"/>
              <w:rPr>
                <w:rFonts w:ascii="Times New Roman" w:hAnsi="Times New Roman" w:cs="Times New Roman"/>
              </w:rPr>
            </w:pPr>
            <w:r w:rsidRPr="00F76C03">
              <w:rPr>
                <w:rFonts w:ascii="Times New Roman" w:hAnsi="Times New Roman" w:cs="Times New Roman"/>
              </w:rPr>
              <w:t>婚姻歧視：只限定單親家庭</w:t>
            </w:r>
            <w:r w:rsidR="00173E9B">
              <w:rPr>
                <w:rFonts w:ascii="Times New Roman" w:hAnsi="Times New Roman" w:cs="Times New Roman" w:hint="eastAsia"/>
              </w:rPr>
              <w:t>可以</w:t>
            </w:r>
            <w:r w:rsidRPr="00F76C03">
              <w:rPr>
                <w:rFonts w:ascii="Times New Roman" w:hAnsi="Times New Roman" w:cs="Times New Roman"/>
              </w:rPr>
              <w:t>，為何雙親或隔代教養的家庭不行請照顧假？</w:t>
            </w:r>
          </w:p>
        </w:tc>
      </w:tr>
    </w:tbl>
    <w:p w14:paraId="2C05B201" w14:textId="77777777" w:rsidR="00483AA3" w:rsidRPr="00F76C03" w:rsidRDefault="00483AA3" w:rsidP="00483AA3">
      <w:pPr>
        <w:pStyle w:val="a3"/>
        <w:numPr>
          <w:ilvl w:val="0"/>
          <w:numId w:val="5"/>
        </w:numPr>
        <w:ind w:leftChars="0"/>
        <w:rPr>
          <w:rFonts w:ascii="Times New Roman" w:hAnsi="Times New Roman" w:cs="Times New Roman"/>
        </w:rPr>
      </w:pPr>
      <w:r w:rsidRPr="00F76C03">
        <w:rPr>
          <w:rFonts w:ascii="Times New Roman" w:hAnsi="Times New Roman" w:cs="Times New Roman"/>
        </w:rPr>
        <w:lastRenderedPageBreak/>
        <w:t>規範目的之正當性</w:t>
      </w:r>
    </w:p>
    <w:tbl>
      <w:tblPr>
        <w:tblStyle w:val="aa"/>
        <w:tblW w:w="0" w:type="auto"/>
        <w:tblInd w:w="2160" w:type="dxa"/>
        <w:tblLook w:val="04A0" w:firstRow="1" w:lastRow="0" w:firstColumn="1" w:lastColumn="0" w:noHBand="0" w:noVBand="1"/>
      </w:tblPr>
      <w:tblGrid>
        <w:gridCol w:w="6356"/>
      </w:tblGrid>
      <w:tr w:rsidR="006E6A12" w:rsidRPr="00F76C03" w14:paraId="28F3896F" w14:textId="77777777" w:rsidTr="00710EFB">
        <w:tc>
          <w:tcPr>
            <w:tcW w:w="8356" w:type="dxa"/>
            <w:tcBorders>
              <w:top w:val="nil"/>
              <w:left w:val="nil"/>
              <w:bottom w:val="nil"/>
              <w:right w:val="nil"/>
            </w:tcBorders>
          </w:tcPr>
          <w:p w14:paraId="35A7B153" w14:textId="54E274C1" w:rsidR="009C5B82" w:rsidRPr="00F76C03" w:rsidRDefault="00B02BF9" w:rsidP="00B02BF9">
            <w:pPr>
              <w:pStyle w:val="a3"/>
              <w:numPr>
                <w:ilvl w:val="0"/>
                <w:numId w:val="17"/>
              </w:numPr>
              <w:ind w:leftChars="0"/>
              <w:rPr>
                <w:rFonts w:ascii="Times New Roman" w:hAnsi="Times New Roman" w:cs="Times New Roman"/>
              </w:rPr>
            </w:pPr>
            <w:r w:rsidRPr="00F76C03">
              <w:rPr>
                <w:rFonts w:ascii="Times New Roman" w:hAnsi="Times New Roman" w:cs="Times New Roman"/>
              </w:rPr>
              <w:t>意義：</w:t>
            </w:r>
            <w:r w:rsidR="009C5B82" w:rsidRPr="00F76C03">
              <w:rPr>
                <w:rFonts w:ascii="Times New Roman" w:hAnsi="Times New Roman" w:cs="Times New Roman"/>
              </w:rPr>
              <w:t>差別對待的</w:t>
            </w:r>
            <w:r w:rsidR="00E407DC">
              <w:rPr>
                <w:rFonts w:ascii="Times New Roman" w:hAnsi="Times New Roman" w:cs="Times New Roman" w:hint="eastAsia"/>
              </w:rPr>
              <w:t>目的</w:t>
            </w:r>
            <w:r w:rsidR="009C5B82" w:rsidRPr="00F76C03">
              <w:rPr>
                <w:rFonts w:ascii="Times New Roman" w:hAnsi="Times New Roman" w:cs="Times New Roman"/>
              </w:rPr>
              <w:t>為何？</w:t>
            </w:r>
          </w:p>
          <w:p w14:paraId="4410F931" w14:textId="10318EFC" w:rsidR="00B02BF9" w:rsidRPr="00F76C03" w:rsidRDefault="00B02BF9" w:rsidP="00B02BF9">
            <w:pPr>
              <w:pStyle w:val="a3"/>
              <w:numPr>
                <w:ilvl w:val="0"/>
                <w:numId w:val="17"/>
              </w:numPr>
              <w:ind w:leftChars="0"/>
              <w:jc w:val="both"/>
              <w:rPr>
                <w:rFonts w:ascii="Times New Roman" w:hAnsi="Times New Roman" w:cs="Times New Roman"/>
              </w:rPr>
            </w:pPr>
            <w:r w:rsidRPr="00F76C03">
              <w:rPr>
                <w:rFonts w:ascii="Times New Roman" w:hAnsi="Times New Roman" w:cs="Times New Roman"/>
              </w:rPr>
              <w:t>以上述例子來看，差別待遇的目的是為了避免生病的小孩到學校感染其他同學。</w:t>
            </w:r>
          </w:p>
          <w:p w14:paraId="42935368" w14:textId="1DF38849" w:rsidR="00F53521" w:rsidRPr="00F76C03" w:rsidRDefault="00B02BF9" w:rsidP="00011A7F">
            <w:pPr>
              <w:pStyle w:val="a3"/>
              <w:ind w:leftChars="150" w:left="360"/>
              <w:jc w:val="both"/>
              <w:rPr>
                <w:rFonts w:ascii="Times New Roman" w:hAnsi="Times New Roman" w:cs="Times New Roman"/>
              </w:rPr>
            </w:pPr>
            <w:r w:rsidRPr="00F76C03">
              <w:rPr>
                <w:rFonts w:ascii="Times New Roman" w:hAnsi="Times New Roman" w:cs="Times New Roman"/>
              </w:rPr>
              <w:t>→</w:t>
            </w:r>
            <w:r w:rsidRPr="00F76C03">
              <w:rPr>
                <w:rFonts w:ascii="Times New Roman" w:hAnsi="Times New Roman" w:cs="Times New Roman"/>
              </w:rPr>
              <w:t>思考：雙親家庭的父母為何沒有請照顧假的權利？</w:t>
            </w:r>
          </w:p>
        </w:tc>
      </w:tr>
    </w:tbl>
    <w:p w14:paraId="718A9B97" w14:textId="77777777" w:rsidR="00483AA3" w:rsidRPr="00F76C03" w:rsidRDefault="00483AA3" w:rsidP="00483AA3">
      <w:pPr>
        <w:pStyle w:val="a3"/>
        <w:numPr>
          <w:ilvl w:val="0"/>
          <w:numId w:val="5"/>
        </w:numPr>
        <w:ind w:leftChars="0"/>
        <w:rPr>
          <w:rFonts w:ascii="Times New Roman" w:hAnsi="Times New Roman" w:cs="Times New Roman"/>
        </w:rPr>
      </w:pPr>
      <w:r w:rsidRPr="00F76C03">
        <w:rPr>
          <w:rFonts w:ascii="Times New Roman" w:hAnsi="Times New Roman" w:cs="Times New Roman"/>
        </w:rPr>
        <w:t>事物本質之探求</w:t>
      </w:r>
    </w:p>
    <w:tbl>
      <w:tblPr>
        <w:tblStyle w:val="aa"/>
        <w:tblW w:w="0" w:type="auto"/>
        <w:tblInd w:w="2160" w:type="dxa"/>
        <w:tblLook w:val="04A0" w:firstRow="1" w:lastRow="0" w:firstColumn="1" w:lastColumn="0" w:noHBand="0" w:noVBand="1"/>
      </w:tblPr>
      <w:tblGrid>
        <w:gridCol w:w="6356"/>
      </w:tblGrid>
      <w:tr w:rsidR="006E6A12" w:rsidRPr="00F76C03" w14:paraId="0D1FB6FC" w14:textId="77777777" w:rsidTr="00710EFB">
        <w:tc>
          <w:tcPr>
            <w:tcW w:w="8356" w:type="dxa"/>
            <w:tcBorders>
              <w:top w:val="nil"/>
              <w:left w:val="nil"/>
              <w:bottom w:val="nil"/>
              <w:right w:val="nil"/>
            </w:tcBorders>
          </w:tcPr>
          <w:p w14:paraId="6B09C72C" w14:textId="168E2630" w:rsidR="00F53521" w:rsidRPr="00F76C03" w:rsidRDefault="00B9438A" w:rsidP="00B9438A">
            <w:pPr>
              <w:pStyle w:val="a3"/>
              <w:numPr>
                <w:ilvl w:val="0"/>
                <w:numId w:val="18"/>
              </w:numPr>
              <w:ind w:leftChars="0"/>
              <w:rPr>
                <w:rFonts w:ascii="Times New Roman" w:hAnsi="Times New Roman" w:cs="Times New Roman"/>
              </w:rPr>
            </w:pPr>
            <w:r w:rsidRPr="00F76C03">
              <w:rPr>
                <w:rFonts w:ascii="Times New Roman" w:hAnsi="Times New Roman" w:cs="Times New Roman"/>
              </w:rPr>
              <w:t>意義：</w:t>
            </w:r>
            <w:r w:rsidR="00F53521" w:rsidRPr="00F76C03">
              <w:rPr>
                <w:rFonts w:ascii="Times New Roman" w:hAnsi="Times New Roman" w:cs="Times New Roman"/>
              </w:rPr>
              <w:t>手段</w:t>
            </w:r>
            <w:r w:rsidRPr="00F76C03">
              <w:rPr>
                <w:rFonts w:ascii="Times New Roman" w:hAnsi="Times New Roman" w:cs="Times New Roman"/>
              </w:rPr>
              <w:t>與</w:t>
            </w:r>
            <w:r w:rsidR="00F53521" w:rsidRPr="00F76C03">
              <w:rPr>
                <w:rFonts w:ascii="Times New Roman" w:hAnsi="Times New Roman" w:cs="Times New Roman"/>
              </w:rPr>
              <w:t>目的之間是否有不當連結</w:t>
            </w:r>
            <w:r w:rsidRPr="00F76C03">
              <w:rPr>
                <w:rFonts w:ascii="Times New Roman" w:hAnsi="Times New Roman" w:cs="Times New Roman"/>
              </w:rPr>
              <w:t>的性質</w:t>
            </w:r>
            <w:r w:rsidR="00F53521" w:rsidRPr="00F76C03">
              <w:rPr>
                <w:rFonts w:ascii="Times New Roman" w:hAnsi="Times New Roman" w:cs="Times New Roman"/>
              </w:rPr>
              <w:t>？</w:t>
            </w:r>
          </w:p>
          <w:p w14:paraId="22672BC9" w14:textId="23846D57" w:rsidR="00B9438A" w:rsidRPr="00F76C03" w:rsidRDefault="00B9438A" w:rsidP="00B9438A">
            <w:pPr>
              <w:pStyle w:val="a3"/>
              <w:numPr>
                <w:ilvl w:val="0"/>
                <w:numId w:val="18"/>
              </w:numPr>
              <w:ind w:leftChars="0"/>
              <w:jc w:val="both"/>
              <w:rPr>
                <w:rFonts w:ascii="Times New Roman" w:hAnsi="Times New Roman" w:cs="Times New Roman"/>
              </w:rPr>
            </w:pPr>
            <w:r w:rsidRPr="00F76C03">
              <w:rPr>
                <w:rFonts w:ascii="Times New Roman" w:hAnsi="Times New Roman" w:cs="Times New Roman"/>
              </w:rPr>
              <w:t>例如：某高中生在國際比賽中得獎，可以在大學入學考試時加分或是免試入學，是否有違平等原則？</w:t>
            </w:r>
          </w:p>
          <w:p w14:paraId="6C54D296" w14:textId="28F73998" w:rsidR="006E6A12" w:rsidRPr="00F76C03" w:rsidRDefault="00B9438A" w:rsidP="00E407DC">
            <w:pPr>
              <w:pStyle w:val="a3"/>
              <w:ind w:leftChars="0" w:left="360"/>
              <w:jc w:val="both"/>
              <w:rPr>
                <w:rFonts w:ascii="Times New Roman" w:hAnsi="Times New Roman" w:cs="Times New Roman"/>
              </w:rPr>
            </w:pPr>
            <w:r w:rsidRPr="00F76C03">
              <w:rPr>
                <w:rFonts w:ascii="Times New Roman" w:hAnsi="Times New Roman" w:cs="Times New Roman"/>
              </w:rPr>
              <w:t>→</w:t>
            </w:r>
            <w:r w:rsidR="00173E9B">
              <w:rPr>
                <w:rFonts w:ascii="Times New Roman" w:hAnsi="Times New Roman" w:cs="Times New Roman"/>
              </w:rPr>
              <w:t>思考：得獎的類型和</w:t>
            </w:r>
            <w:proofErr w:type="gramStart"/>
            <w:r w:rsidR="00173E9B">
              <w:rPr>
                <w:rFonts w:ascii="Times New Roman" w:hAnsi="Times New Roman" w:cs="Times New Roman"/>
              </w:rPr>
              <w:t>要</w:t>
            </w:r>
            <w:proofErr w:type="gramEnd"/>
            <w:r w:rsidR="00173E9B">
              <w:rPr>
                <w:rFonts w:ascii="Times New Roman" w:hAnsi="Times New Roman" w:cs="Times New Roman"/>
              </w:rPr>
              <w:t>讀的科系是否有關</w:t>
            </w:r>
            <w:r w:rsidR="00173E9B">
              <w:rPr>
                <w:rFonts w:ascii="Times New Roman" w:hAnsi="Times New Roman" w:cs="Times New Roman" w:hint="eastAsia"/>
              </w:rPr>
              <w:t>聯</w:t>
            </w:r>
            <w:r w:rsidRPr="00F76C03">
              <w:rPr>
                <w:rFonts w:ascii="Times New Roman" w:hAnsi="Times New Roman" w:cs="Times New Roman"/>
              </w:rPr>
              <w:t>性？</w:t>
            </w:r>
          </w:p>
        </w:tc>
      </w:tr>
    </w:tbl>
    <w:p w14:paraId="6D7FD7C7" w14:textId="77777777" w:rsidR="00483AA3" w:rsidRPr="00F76C03" w:rsidRDefault="00483AA3" w:rsidP="00483AA3">
      <w:pPr>
        <w:pStyle w:val="a3"/>
        <w:numPr>
          <w:ilvl w:val="0"/>
          <w:numId w:val="5"/>
        </w:numPr>
        <w:ind w:leftChars="0"/>
        <w:rPr>
          <w:rFonts w:ascii="Times New Roman" w:hAnsi="Times New Roman" w:cs="Times New Roman"/>
        </w:rPr>
      </w:pPr>
      <w:r w:rsidRPr="00F76C03">
        <w:rPr>
          <w:rFonts w:ascii="Times New Roman" w:hAnsi="Times New Roman" w:cs="Times New Roman"/>
        </w:rPr>
        <w:t>衡量體系正義</w:t>
      </w:r>
    </w:p>
    <w:tbl>
      <w:tblPr>
        <w:tblStyle w:val="aa"/>
        <w:tblW w:w="0" w:type="auto"/>
        <w:tblInd w:w="2160" w:type="dxa"/>
        <w:tblLook w:val="04A0" w:firstRow="1" w:lastRow="0" w:firstColumn="1" w:lastColumn="0" w:noHBand="0" w:noVBand="1"/>
      </w:tblPr>
      <w:tblGrid>
        <w:gridCol w:w="6356"/>
      </w:tblGrid>
      <w:tr w:rsidR="006E6A12" w:rsidRPr="00F76C03" w14:paraId="71560848" w14:textId="77777777" w:rsidTr="00710EFB">
        <w:tc>
          <w:tcPr>
            <w:tcW w:w="8356" w:type="dxa"/>
            <w:tcBorders>
              <w:top w:val="nil"/>
              <w:left w:val="nil"/>
              <w:bottom w:val="nil"/>
              <w:right w:val="nil"/>
            </w:tcBorders>
          </w:tcPr>
          <w:p w14:paraId="2D5F2336" w14:textId="34060F85" w:rsidR="000B4FC3" w:rsidRPr="00F76C03" w:rsidRDefault="000B4FC3" w:rsidP="000B4FC3">
            <w:pPr>
              <w:pStyle w:val="a3"/>
              <w:numPr>
                <w:ilvl w:val="0"/>
                <w:numId w:val="19"/>
              </w:numPr>
              <w:ind w:leftChars="0"/>
              <w:rPr>
                <w:rFonts w:ascii="Times New Roman" w:hAnsi="Times New Roman" w:cs="Times New Roman"/>
              </w:rPr>
            </w:pPr>
            <w:r w:rsidRPr="00F76C03">
              <w:rPr>
                <w:rFonts w:ascii="Times New Roman" w:hAnsi="Times New Roman" w:cs="Times New Roman"/>
              </w:rPr>
              <w:t>若</w:t>
            </w:r>
            <w:r w:rsidR="000C3DBF" w:rsidRPr="00F76C03">
              <w:rPr>
                <w:rFonts w:ascii="Times New Roman" w:hAnsi="Times New Roman" w:cs="Times New Roman"/>
              </w:rPr>
              <w:t>議題</w:t>
            </w:r>
            <w:r w:rsidR="00F53521" w:rsidRPr="00F76C03">
              <w:rPr>
                <w:rFonts w:ascii="Times New Roman" w:hAnsi="Times New Roman" w:cs="Times New Roman"/>
              </w:rPr>
              <w:t>涉及</w:t>
            </w:r>
            <w:r w:rsidRPr="00F76C03">
              <w:rPr>
                <w:rFonts w:ascii="Times New Roman" w:hAnsi="Times New Roman" w:cs="Times New Roman"/>
              </w:rPr>
              <w:t>的</w:t>
            </w:r>
            <w:r w:rsidR="00F53521" w:rsidRPr="00F76C03">
              <w:rPr>
                <w:rFonts w:ascii="Times New Roman" w:hAnsi="Times New Roman" w:cs="Times New Roman"/>
              </w:rPr>
              <w:t>層面</w:t>
            </w:r>
            <w:r w:rsidRPr="00F76C03">
              <w:rPr>
                <w:rFonts w:ascii="Times New Roman" w:hAnsi="Times New Roman" w:cs="Times New Roman"/>
              </w:rPr>
              <w:t>較</w:t>
            </w:r>
            <w:r w:rsidR="00F53521" w:rsidRPr="00F76C03">
              <w:rPr>
                <w:rFonts w:ascii="Times New Roman" w:hAnsi="Times New Roman" w:cs="Times New Roman"/>
              </w:rPr>
              <w:t>大，</w:t>
            </w:r>
            <w:r w:rsidRPr="00F76C03">
              <w:rPr>
                <w:rFonts w:ascii="Times New Roman" w:hAnsi="Times New Roman" w:cs="Times New Roman"/>
              </w:rPr>
              <w:t>就</w:t>
            </w:r>
            <w:r w:rsidR="00F53521" w:rsidRPr="00F76C03">
              <w:rPr>
                <w:rFonts w:ascii="Times New Roman" w:hAnsi="Times New Roman" w:cs="Times New Roman"/>
              </w:rPr>
              <w:t>需考量體系正義的問題。</w:t>
            </w:r>
          </w:p>
          <w:p w14:paraId="48312A32" w14:textId="5ADB7436" w:rsidR="000B4FC3" w:rsidRPr="00F76C03" w:rsidRDefault="000B4FC3" w:rsidP="00710EFB">
            <w:pPr>
              <w:pStyle w:val="a3"/>
              <w:numPr>
                <w:ilvl w:val="0"/>
                <w:numId w:val="19"/>
              </w:numPr>
              <w:ind w:leftChars="0"/>
              <w:jc w:val="both"/>
              <w:rPr>
                <w:rFonts w:ascii="Times New Roman" w:hAnsi="Times New Roman" w:cs="Times New Roman"/>
              </w:rPr>
            </w:pPr>
            <w:r w:rsidRPr="00F76C03">
              <w:rPr>
                <w:rFonts w:ascii="Times New Roman" w:hAnsi="Times New Roman" w:cs="Times New Roman"/>
              </w:rPr>
              <w:t>釋字</w:t>
            </w:r>
            <w:r w:rsidRPr="00F76C03">
              <w:rPr>
                <w:rFonts w:ascii="Times New Roman" w:hAnsi="Times New Roman" w:cs="Times New Roman"/>
              </w:rPr>
              <w:t>485</w:t>
            </w:r>
            <w:r w:rsidRPr="00F76C03">
              <w:rPr>
                <w:rFonts w:ascii="Times New Roman" w:hAnsi="Times New Roman" w:cs="Times New Roman"/>
              </w:rPr>
              <w:t>號解釋：眷村改建屬於給付行政的範疇，應</w:t>
            </w:r>
            <w:proofErr w:type="gramStart"/>
            <w:r w:rsidRPr="00F76C03">
              <w:rPr>
                <w:rFonts w:ascii="Times New Roman" w:hAnsi="Times New Roman" w:cs="Times New Roman"/>
              </w:rPr>
              <w:t>採</w:t>
            </w:r>
            <w:proofErr w:type="gramEnd"/>
            <w:r w:rsidRPr="00F76C03">
              <w:rPr>
                <w:rFonts w:ascii="Times New Roman" w:hAnsi="Times New Roman" w:cs="Times New Roman"/>
              </w:rPr>
              <w:t>較為寬鬆的審查態度，軍眷享有政府補貼改建的權利，其他人</w:t>
            </w:r>
            <w:r w:rsidRPr="00F76C03">
              <w:rPr>
                <w:rFonts w:ascii="Times New Roman" w:hAnsi="Times New Roman" w:cs="Times New Roman"/>
              </w:rPr>
              <w:t>(</w:t>
            </w:r>
            <w:r w:rsidRPr="00F76C03">
              <w:rPr>
                <w:rFonts w:ascii="Times New Roman" w:hAnsi="Times New Roman" w:cs="Times New Roman"/>
              </w:rPr>
              <w:t>公務員、一般人</w:t>
            </w:r>
            <w:r w:rsidRPr="00F76C03">
              <w:rPr>
                <w:rFonts w:ascii="Times New Roman" w:hAnsi="Times New Roman" w:cs="Times New Roman"/>
              </w:rPr>
              <w:t>)</w:t>
            </w:r>
            <w:r w:rsidRPr="00F76C03">
              <w:rPr>
                <w:rFonts w:ascii="Times New Roman" w:hAnsi="Times New Roman" w:cs="Times New Roman"/>
              </w:rPr>
              <w:t>能否也比照辦理，這就涉及體系正義的問題。</w:t>
            </w:r>
          </w:p>
          <w:p w14:paraId="3EA8EB42" w14:textId="30062E42" w:rsidR="00F53521" w:rsidRPr="00F76C03" w:rsidRDefault="000B4FC3" w:rsidP="000B4FC3">
            <w:pPr>
              <w:pStyle w:val="a3"/>
              <w:ind w:leftChars="0" w:left="360"/>
              <w:jc w:val="both"/>
              <w:rPr>
                <w:rFonts w:ascii="Times New Roman" w:hAnsi="Times New Roman" w:cs="Times New Roman"/>
              </w:rPr>
            </w:pPr>
            <w:r w:rsidRPr="00F76C03">
              <w:rPr>
                <w:rFonts w:ascii="Times New Roman" w:hAnsi="Times New Roman" w:cs="Times New Roman"/>
              </w:rPr>
              <w:t>「</w:t>
            </w:r>
            <w:r w:rsidRPr="00F76C03">
              <w:rPr>
                <w:rFonts w:ascii="Times New Roman" w:hAnsi="Times New Roman" w:cs="Times New Roman"/>
                <w:color w:val="000000"/>
              </w:rPr>
              <w:t>憲法第七條平等原則並非指絕對、機械之形式上平等，而係保障人民在法律上地位之實質平等，立法機關基於憲法之價值體系及立法目的，自得斟酌規範事物性質之差異而為合理之區別對待。促進民生福祉乃憲法基本原則之一，</w:t>
            </w:r>
            <w:proofErr w:type="gramStart"/>
            <w:r w:rsidRPr="00F76C03">
              <w:rPr>
                <w:rFonts w:ascii="Times New Roman" w:hAnsi="Times New Roman" w:cs="Times New Roman"/>
                <w:color w:val="000000"/>
              </w:rPr>
              <w:t>此觀憲法</w:t>
            </w:r>
            <w:proofErr w:type="gramEnd"/>
            <w:r w:rsidRPr="00F76C03">
              <w:rPr>
                <w:rFonts w:ascii="Times New Roman" w:hAnsi="Times New Roman" w:cs="Times New Roman"/>
                <w:color w:val="000000"/>
              </w:rPr>
              <w:t>前言、第一條、基本國策及憲法增修條文第十條之規定自明。立法者基於社會政策考量，尚非不得制定法律，將福利資源為限定性之分配。國軍老舊眷村改建條例及其施行細則分別規定，原</w:t>
            </w:r>
            <w:proofErr w:type="gramStart"/>
            <w:r w:rsidRPr="00F76C03">
              <w:rPr>
                <w:rFonts w:ascii="Times New Roman" w:hAnsi="Times New Roman" w:cs="Times New Roman"/>
                <w:color w:val="000000"/>
              </w:rPr>
              <w:t>眷</w:t>
            </w:r>
            <w:proofErr w:type="gramEnd"/>
            <w:r w:rsidRPr="00F76C03">
              <w:rPr>
                <w:rFonts w:ascii="Times New Roman" w:hAnsi="Times New Roman" w:cs="Times New Roman"/>
                <w:color w:val="000000"/>
              </w:rPr>
              <w:t>戶享有承購依同條例興建之住宅及領取由政府給與輔助購宅款之優惠，就自備款部分得辦理優惠利率貸款，對有照顧必要之原</w:t>
            </w:r>
            <w:proofErr w:type="gramStart"/>
            <w:r w:rsidRPr="00F76C03">
              <w:rPr>
                <w:rFonts w:ascii="Times New Roman" w:hAnsi="Times New Roman" w:cs="Times New Roman"/>
                <w:color w:val="000000"/>
              </w:rPr>
              <w:t>眷</w:t>
            </w:r>
            <w:proofErr w:type="gramEnd"/>
            <w:r w:rsidRPr="00F76C03">
              <w:rPr>
                <w:rFonts w:ascii="Times New Roman" w:hAnsi="Times New Roman" w:cs="Times New Roman"/>
                <w:color w:val="000000"/>
              </w:rPr>
              <w:t>戶提供適當之扶助，其立法意旨與憲法第七條平等原則尚無牴觸。</w:t>
            </w:r>
            <w:r w:rsidRPr="00F76C03">
              <w:rPr>
                <w:rFonts w:ascii="Times New Roman" w:hAnsi="Times New Roman" w:cs="Times New Roman"/>
              </w:rPr>
              <w:t>」</w:t>
            </w:r>
            <w:r w:rsidR="00710EFB">
              <w:rPr>
                <w:rFonts w:ascii="標楷體" w:eastAsia="標楷體" w:hAnsi="標楷體"/>
                <w:noProof/>
              </w:rPr>
              <w:drawing>
                <wp:inline distT="0" distB="0" distL="0" distR="0" wp14:anchorId="7829705E" wp14:editId="68C8B08B">
                  <wp:extent cx="222636" cy="195005"/>
                  <wp:effectExtent l="0" t="0" r="6350" b="0"/>
                  <wp:docPr id="6" name="圖片 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794" cy="195143"/>
                          </a:xfrm>
                          <a:prstGeom prst="rect">
                            <a:avLst/>
                          </a:prstGeom>
                          <a:noFill/>
                          <a:ln>
                            <a:noFill/>
                          </a:ln>
                        </pic:spPr>
                      </pic:pic>
                    </a:graphicData>
                  </a:graphic>
                </wp:inline>
              </w:drawing>
            </w:r>
          </w:p>
        </w:tc>
      </w:tr>
    </w:tbl>
    <w:p w14:paraId="39FD8C2C" w14:textId="3DB1C98B" w:rsidR="006E6A12" w:rsidRPr="00F76C03" w:rsidRDefault="00483AA3" w:rsidP="006E6A12">
      <w:pPr>
        <w:pStyle w:val="a3"/>
        <w:numPr>
          <w:ilvl w:val="0"/>
          <w:numId w:val="5"/>
        </w:numPr>
        <w:ind w:leftChars="0"/>
        <w:rPr>
          <w:rFonts w:ascii="Times New Roman" w:hAnsi="Times New Roman" w:cs="Times New Roman"/>
        </w:rPr>
      </w:pPr>
      <w:r w:rsidRPr="00F76C03">
        <w:rPr>
          <w:rFonts w:ascii="Times New Roman" w:hAnsi="Times New Roman" w:cs="Times New Roman"/>
        </w:rPr>
        <w:lastRenderedPageBreak/>
        <w:t>差別對待之合理性</w:t>
      </w:r>
    </w:p>
    <w:tbl>
      <w:tblPr>
        <w:tblStyle w:val="aa"/>
        <w:tblW w:w="0" w:type="auto"/>
        <w:tblInd w:w="2160" w:type="dxa"/>
        <w:tblLook w:val="04A0" w:firstRow="1" w:lastRow="0" w:firstColumn="1" w:lastColumn="0" w:noHBand="0" w:noVBand="1"/>
      </w:tblPr>
      <w:tblGrid>
        <w:gridCol w:w="6356"/>
      </w:tblGrid>
      <w:tr w:rsidR="006E6A12" w:rsidRPr="00F76C03" w14:paraId="439DF49F" w14:textId="77777777" w:rsidTr="00710EFB">
        <w:tc>
          <w:tcPr>
            <w:tcW w:w="8356" w:type="dxa"/>
            <w:tcBorders>
              <w:top w:val="nil"/>
              <w:left w:val="nil"/>
              <w:bottom w:val="nil"/>
              <w:right w:val="nil"/>
            </w:tcBorders>
          </w:tcPr>
          <w:p w14:paraId="6F56430E" w14:textId="14479ADA" w:rsidR="006E6A12" w:rsidRPr="00F76C03" w:rsidRDefault="00617072" w:rsidP="006E6A12">
            <w:pPr>
              <w:pStyle w:val="a3"/>
              <w:ind w:leftChars="0" w:left="0"/>
              <w:rPr>
                <w:rFonts w:ascii="Times New Roman" w:hAnsi="Times New Roman" w:cs="Times New Roman"/>
              </w:rPr>
            </w:pPr>
            <w:r w:rsidRPr="00F76C03">
              <w:rPr>
                <w:rFonts w:ascii="Times New Roman" w:hAnsi="Times New Roman" w:cs="Times New Roman"/>
              </w:rPr>
              <w:t>實現的目的和手段之間是否具有合理性，</w:t>
            </w:r>
            <w:r w:rsidR="007461DE" w:rsidRPr="00F76C03">
              <w:rPr>
                <w:rFonts w:ascii="Times New Roman" w:hAnsi="Times New Roman" w:cs="Times New Roman"/>
              </w:rPr>
              <w:t>類</w:t>
            </w:r>
            <w:r w:rsidRPr="00F76C03">
              <w:rPr>
                <w:rFonts w:ascii="Times New Roman" w:hAnsi="Times New Roman" w:cs="Times New Roman"/>
              </w:rPr>
              <w:t>似比例原則。</w:t>
            </w:r>
          </w:p>
          <w:p w14:paraId="7D04FE55" w14:textId="7C9D68A2" w:rsidR="00413EBF" w:rsidRPr="00F76C03" w:rsidRDefault="007461DE" w:rsidP="00D0250A">
            <w:pPr>
              <w:pStyle w:val="a3"/>
              <w:ind w:leftChars="0" w:left="0"/>
              <w:jc w:val="both"/>
              <w:rPr>
                <w:rFonts w:ascii="Times New Roman" w:hAnsi="Times New Roman" w:cs="Times New Roman"/>
              </w:rPr>
            </w:pPr>
            <w:r w:rsidRPr="00F76C03">
              <w:rPr>
                <w:rFonts w:ascii="Times New Roman" w:hAnsi="Times New Roman" w:cs="Times New Roman"/>
              </w:rPr>
              <w:t>→</w:t>
            </w:r>
            <w:r w:rsidRPr="00F76C03">
              <w:rPr>
                <w:rFonts w:ascii="Times New Roman" w:hAnsi="Times New Roman" w:cs="Times New Roman"/>
              </w:rPr>
              <w:t>思考：</w:t>
            </w:r>
            <w:r w:rsidR="00413EBF" w:rsidRPr="00F76C03">
              <w:rPr>
                <w:rFonts w:ascii="Times New Roman" w:hAnsi="Times New Roman" w:cs="Times New Roman"/>
              </w:rPr>
              <w:t>色盲</w:t>
            </w:r>
            <w:r w:rsidR="00E407DC">
              <w:rPr>
                <w:rFonts w:ascii="Times New Roman" w:hAnsi="Times New Roman" w:cs="Times New Roman" w:hint="eastAsia"/>
              </w:rPr>
              <w:t>者</w:t>
            </w:r>
            <w:r w:rsidR="00413EBF" w:rsidRPr="00F76C03">
              <w:rPr>
                <w:rFonts w:ascii="Times New Roman" w:hAnsi="Times New Roman" w:cs="Times New Roman"/>
              </w:rPr>
              <w:t>可否</w:t>
            </w:r>
            <w:r w:rsidR="00D0250A" w:rsidRPr="00F76C03">
              <w:rPr>
                <w:rFonts w:ascii="Times New Roman" w:hAnsi="Times New Roman" w:cs="Times New Roman"/>
              </w:rPr>
              <w:t>報</w:t>
            </w:r>
            <w:r w:rsidR="00413EBF" w:rsidRPr="00F76C03">
              <w:rPr>
                <w:rFonts w:ascii="Times New Roman" w:hAnsi="Times New Roman" w:cs="Times New Roman"/>
              </w:rPr>
              <w:t>考警察大學？</w:t>
            </w:r>
            <w:r w:rsidR="00D0250A" w:rsidRPr="00F76C03">
              <w:rPr>
                <w:rFonts w:ascii="Times New Roman" w:hAnsi="Times New Roman" w:cs="Times New Roman"/>
              </w:rPr>
              <w:t>參照釋字第</w:t>
            </w:r>
            <w:r w:rsidR="00D0250A" w:rsidRPr="00F76C03">
              <w:rPr>
                <w:rFonts w:ascii="Times New Roman" w:hAnsi="Times New Roman" w:cs="Times New Roman"/>
              </w:rPr>
              <w:t>626</w:t>
            </w:r>
            <w:r w:rsidR="00D0250A" w:rsidRPr="00F76C03">
              <w:rPr>
                <w:rFonts w:ascii="Times New Roman" w:hAnsi="Times New Roman" w:cs="Times New Roman"/>
              </w:rPr>
              <w:t>號解釋。</w:t>
            </w:r>
          </w:p>
        </w:tc>
      </w:tr>
    </w:tbl>
    <w:p w14:paraId="1898F706" w14:textId="77777777" w:rsidR="00483AA3" w:rsidRPr="00F76C03" w:rsidRDefault="00483AA3" w:rsidP="00483AA3">
      <w:pPr>
        <w:pStyle w:val="a3"/>
        <w:numPr>
          <w:ilvl w:val="0"/>
          <w:numId w:val="4"/>
        </w:numPr>
        <w:ind w:leftChars="0"/>
        <w:rPr>
          <w:rFonts w:ascii="Times New Roman" w:hAnsi="Times New Roman" w:cs="Times New Roman"/>
        </w:rPr>
      </w:pPr>
      <w:r w:rsidRPr="00F76C03">
        <w:rPr>
          <w:rFonts w:ascii="Times New Roman" w:hAnsi="Times New Roman" w:cs="Times New Roman"/>
        </w:rPr>
        <w:t>平等原則與比例原則</w:t>
      </w:r>
    </w:p>
    <w:tbl>
      <w:tblPr>
        <w:tblStyle w:val="aa"/>
        <w:tblW w:w="0" w:type="auto"/>
        <w:tblInd w:w="1440" w:type="dxa"/>
        <w:tblLook w:val="04A0" w:firstRow="1" w:lastRow="0" w:firstColumn="1" w:lastColumn="0" w:noHBand="0" w:noVBand="1"/>
      </w:tblPr>
      <w:tblGrid>
        <w:gridCol w:w="7076"/>
      </w:tblGrid>
      <w:tr w:rsidR="006E6A12" w:rsidRPr="00F76C03" w14:paraId="490256F2" w14:textId="77777777" w:rsidTr="00710EFB">
        <w:tc>
          <w:tcPr>
            <w:tcW w:w="8356" w:type="dxa"/>
            <w:tcBorders>
              <w:top w:val="nil"/>
              <w:left w:val="nil"/>
              <w:bottom w:val="nil"/>
              <w:right w:val="nil"/>
            </w:tcBorders>
          </w:tcPr>
          <w:p w14:paraId="148B8F3A" w14:textId="4E26AE1B" w:rsidR="009639A0" w:rsidRPr="00F76C03" w:rsidRDefault="00CF7D84" w:rsidP="00710EFB">
            <w:pPr>
              <w:pStyle w:val="a3"/>
              <w:numPr>
                <w:ilvl w:val="0"/>
                <w:numId w:val="8"/>
              </w:numPr>
              <w:ind w:leftChars="0"/>
              <w:rPr>
                <w:rFonts w:ascii="Times New Roman" w:hAnsi="Times New Roman" w:cs="Times New Roman"/>
              </w:rPr>
            </w:pPr>
            <w:r w:rsidRPr="00F76C03">
              <w:rPr>
                <w:rFonts w:ascii="Times New Roman" w:hAnsi="Times New Roman" w:cs="Times New Roman"/>
              </w:rPr>
              <w:t>面臨不同議題時，</w:t>
            </w:r>
            <w:r w:rsidR="00F7252C" w:rsidRPr="00E407DC">
              <w:rPr>
                <w:rFonts w:ascii="Times New Roman" w:hAnsi="Times New Roman" w:cs="Times New Roman"/>
              </w:rPr>
              <w:t>首先</w:t>
            </w:r>
            <w:r w:rsidRPr="00E407DC">
              <w:rPr>
                <w:rFonts w:ascii="Times New Roman" w:hAnsi="Times New Roman" w:cs="Times New Roman"/>
              </w:rPr>
              <w:t>考量和平等原則是否有相關？</w:t>
            </w:r>
            <w:r w:rsidR="00D0250A" w:rsidRPr="00E407DC">
              <w:rPr>
                <w:rFonts w:ascii="Times New Roman" w:hAnsi="Times New Roman" w:cs="Times New Roman"/>
              </w:rPr>
              <w:t>如果有，就先以平等原則解決問題，如果問題較複雜，</w:t>
            </w:r>
            <w:r w:rsidR="00F7252C" w:rsidRPr="00E407DC">
              <w:rPr>
                <w:rFonts w:ascii="Times New Roman" w:hAnsi="Times New Roman" w:cs="Times New Roman"/>
              </w:rPr>
              <w:t>無法</w:t>
            </w:r>
            <w:r w:rsidR="00D0250A" w:rsidRPr="00E407DC">
              <w:rPr>
                <w:rFonts w:ascii="Times New Roman" w:hAnsi="Times New Roman" w:cs="Times New Roman"/>
              </w:rPr>
              <w:t>光靠平等</w:t>
            </w:r>
            <w:r w:rsidR="00710EFB">
              <w:rPr>
                <w:rFonts w:ascii="Times New Roman" w:hAnsi="Times New Roman" w:cs="Times New Roman" w:hint="eastAsia"/>
              </w:rPr>
              <w:t>原則</w:t>
            </w:r>
            <w:r w:rsidR="00F7252C" w:rsidRPr="00E407DC">
              <w:rPr>
                <w:rFonts w:ascii="Times New Roman" w:hAnsi="Times New Roman" w:cs="Times New Roman"/>
              </w:rPr>
              <w:t>來</w:t>
            </w:r>
            <w:r w:rsidR="00D0250A" w:rsidRPr="00E407DC">
              <w:rPr>
                <w:rFonts w:ascii="Times New Roman" w:hAnsi="Times New Roman" w:cs="Times New Roman"/>
              </w:rPr>
              <w:t>解決，</w:t>
            </w:r>
            <w:r w:rsidR="00F7252C" w:rsidRPr="00E407DC">
              <w:rPr>
                <w:rFonts w:ascii="Times New Roman" w:hAnsi="Times New Roman" w:cs="Times New Roman"/>
              </w:rPr>
              <w:t>則</w:t>
            </w:r>
            <w:r w:rsidR="00E407DC" w:rsidRPr="00E407DC">
              <w:rPr>
                <w:rFonts w:ascii="Times New Roman" w:hAnsi="Times New Roman" w:cs="Times New Roman" w:hint="eastAsia"/>
              </w:rPr>
              <w:t>再</w:t>
            </w:r>
            <w:r w:rsidR="00F7252C" w:rsidRPr="00E407DC">
              <w:rPr>
                <w:rFonts w:ascii="Times New Roman" w:hAnsi="Times New Roman" w:cs="Times New Roman"/>
              </w:rPr>
              <w:t>加入</w:t>
            </w:r>
            <w:r w:rsidR="00D0250A" w:rsidRPr="00E407DC">
              <w:rPr>
                <w:rFonts w:ascii="Times New Roman" w:hAnsi="Times New Roman" w:cs="Times New Roman"/>
              </w:rPr>
              <w:t>比例</w:t>
            </w:r>
            <w:r w:rsidR="00D0250A" w:rsidRPr="00F76C03">
              <w:rPr>
                <w:rFonts w:ascii="Times New Roman" w:hAnsi="Times New Roman" w:cs="Times New Roman"/>
              </w:rPr>
              <w:t>原則的</w:t>
            </w:r>
            <w:r w:rsidR="00F7252C" w:rsidRPr="00F76C03">
              <w:rPr>
                <w:rFonts w:ascii="Times New Roman" w:hAnsi="Times New Roman" w:cs="Times New Roman"/>
              </w:rPr>
              <w:t>思考</w:t>
            </w:r>
            <w:r w:rsidR="00D0250A" w:rsidRPr="00F76C03">
              <w:rPr>
                <w:rFonts w:ascii="Times New Roman" w:hAnsi="Times New Roman" w:cs="Times New Roman"/>
              </w:rPr>
              <w:t>。</w:t>
            </w:r>
          </w:p>
        </w:tc>
      </w:tr>
    </w:tbl>
    <w:p w14:paraId="3F496BF5" w14:textId="77777777" w:rsidR="00483AA3" w:rsidRPr="00F76C03" w:rsidRDefault="00483AA3" w:rsidP="00483AA3">
      <w:pPr>
        <w:pStyle w:val="a3"/>
        <w:numPr>
          <w:ilvl w:val="0"/>
          <w:numId w:val="6"/>
        </w:numPr>
        <w:ind w:leftChars="0"/>
        <w:rPr>
          <w:rFonts w:ascii="Times New Roman" w:hAnsi="Times New Roman" w:cs="Times New Roman"/>
        </w:rPr>
      </w:pPr>
      <w:r w:rsidRPr="00F76C03">
        <w:rPr>
          <w:rFonts w:ascii="Times New Roman" w:hAnsi="Times New Roman" w:cs="Times New Roman"/>
        </w:rPr>
        <w:t>比例原則作為檢驗平等之</w:t>
      </w:r>
      <w:proofErr w:type="gramStart"/>
      <w:r w:rsidRPr="00F76C03">
        <w:rPr>
          <w:rFonts w:ascii="Times New Roman" w:hAnsi="Times New Roman" w:cs="Times New Roman"/>
        </w:rPr>
        <w:t>準</w:t>
      </w:r>
      <w:proofErr w:type="gramEnd"/>
      <w:r w:rsidRPr="00F76C03">
        <w:rPr>
          <w:rFonts w:ascii="Times New Roman" w:hAnsi="Times New Roman" w:cs="Times New Roman"/>
        </w:rPr>
        <w:t>據</w:t>
      </w:r>
    </w:p>
    <w:tbl>
      <w:tblPr>
        <w:tblStyle w:val="aa"/>
        <w:tblW w:w="0" w:type="auto"/>
        <w:tblInd w:w="2160" w:type="dxa"/>
        <w:tblLook w:val="04A0" w:firstRow="1" w:lastRow="0" w:firstColumn="1" w:lastColumn="0" w:noHBand="0" w:noVBand="1"/>
      </w:tblPr>
      <w:tblGrid>
        <w:gridCol w:w="6356"/>
      </w:tblGrid>
      <w:tr w:rsidR="006E6A12" w:rsidRPr="00F76C03" w14:paraId="73955013" w14:textId="77777777" w:rsidTr="00710EFB">
        <w:tc>
          <w:tcPr>
            <w:tcW w:w="8356" w:type="dxa"/>
            <w:tcBorders>
              <w:top w:val="nil"/>
              <w:left w:val="nil"/>
              <w:bottom w:val="nil"/>
              <w:right w:val="nil"/>
            </w:tcBorders>
          </w:tcPr>
          <w:p w14:paraId="58D80DC6" w14:textId="4877494C" w:rsidR="006E6A12" w:rsidRPr="00F76C03" w:rsidRDefault="0001479A" w:rsidP="0001479A">
            <w:pPr>
              <w:pStyle w:val="a3"/>
              <w:ind w:leftChars="0" w:left="0"/>
              <w:rPr>
                <w:rFonts w:ascii="Times New Roman" w:hAnsi="Times New Roman" w:cs="Times New Roman"/>
                <w:color w:val="000000" w:themeColor="text1"/>
              </w:rPr>
            </w:pPr>
            <w:r w:rsidRPr="00F76C03">
              <w:rPr>
                <w:rFonts w:ascii="Times New Roman" w:hAnsi="Times New Roman" w:cs="Times New Roman"/>
                <w:color w:val="000000" w:themeColor="text1"/>
              </w:rPr>
              <w:t>利用適當性、必要性和衡量性三原則來檢驗。</w:t>
            </w:r>
          </w:p>
        </w:tc>
      </w:tr>
    </w:tbl>
    <w:p w14:paraId="24723BE1" w14:textId="37AD9393" w:rsidR="006E6A12" w:rsidRPr="00F76C03" w:rsidRDefault="00483AA3" w:rsidP="006E6A12">
      <w:pPr>
        <w:pStyle w:val="a3"/>
        <w:numPr>
          <w:ilvl w:val="0"/>
          <w:numId w:val="6"/>
        </w:numPr>
        <w:ind w:leftChars="0"/>
        <w:rPr>
          <w:rFonts w:ascii="Times New Roman" w:hAnsi="Times New Roman" w:cs="Times New Roman"/>
        </w:rPr>
      </w:pPr>
      <w:r w:rsidRPr="00F76C03">
        <w:rPr>
          <w:rFonts w:ascii="Times New Roman" w:hAnsi="Times New Roman" w:cs="Times New Roman"/>
        </w:rPr>
        <w:t>平等原則作為輔助判</w:t>
      </w:r>
      <w:proofErr w:type="gramStart"/>
      <w:r w:rsidRPr="00F76C03">
        <w:rPr>
          <w:rFonts w:ascii="Times New Roman" w:hAnsi="Times New Roman" w:cs="Times New Roman"/>
        </w:rPr>
        <w:t>準</w:t>
      </w:r>
      <w:proofErr w:type="gramEnd"/>
    </w:p>
    <w:p w14:paraId="12CAB0C8" w14:textId="77777777" w:rsidR="00483AA3" w:rsidRPr="00F76C03" w:rsidRDefault="00483AA3" w:rsidP="00483AA3">
      <w:pPr>
        <w:pStyle w:val="a3"/>
        <w:numPr>
          <w:ilvl w:val="0"/>
          <w:numId w:val="1"/>
        </w:numPr>
        <w:ind w:leftChars="0"/>
        <w:rPr>
          <w:rFonts w:ascii="Times New Roman" w:hAnsi="Times New Roman" w:cs="Times New Roman"/>
        </w:rPr>
      </w:pPr>
      <w:r w:rsidRPr="00F76C03">
        <w:rPr>
          <w:rFonts w:ascii="Times New Roman" w:hAnsi="Times New Roman" w:cs="Times New Roman"/>
        </w:rPr>
        <w:t>個案討論</w:t>
      </w:r>
    </w:p>
    <w:tbl>
      <w:tblPr>
        <w:tblStyle w:val="aa"/>
        <w:tblW w:w="0" w:type="auto"/>
        <w:tblInd w:w="720" w:type="dxa"/>
        <w:tblLook w:val="04A0" w:firstRow="1" w:lastRow="0" w:firstColumn="1" w:lastColumn="0" w:noHBand="0" w:noVBand="1"/>
      </w:tblPr>
      <w:tblGrid>
        <w:gridCol w:w="7796"/>
      </w:tblGrid>
      <w:tr w:rsidR="006E6A12" w:rsidRPr="00F76C03" w14:paraId="0AAC2B29" w14:textId="77777777" w:rsidTr="006E6A12">
        <w:tc>
          <w:tcPr>
            <w:tcW w:w="8356" w:type="dxa"/>
          </w:tcPr>
          <w:p w14:paraId="3079456E" w14:textId="6C53137A" w:rsidR="006E6A12" w:rsidRPr="00E407DC" w:rsidRDefault="00D0250A" w:rsidP="00D0250A">
            <w:pPr>
              <w:pStyle w:val="a3"/>
              <w:numPr>
                <w:ilvl w:val="0"/>
                <w:numId w:val="8"/>
              </w:numPr>
              <w:ind w:leftChars="0"/>
              <w:rPr>
                <w:rFonts w:ascii="Times New Roman" w:hAnsi="Times New Roman" w:cs="Times New Roman"/>
              </w:rPr>
            </w:pPr>
            <w:r w:rsidRPr="00F76C03">
              <w:rPr>
                <w:rFonts w:ascii="Times New Roman" w:hAnsi="Times New Roman" w:cs="Times New Roman"/>
              </w:rPr>
              <w:t>釋字第</w:t>
            </w:r>
            <w:r w:rsidRPr="00F76C03">
              <w:rPr>
                <w:rFonts w:ascii="Times New Roman" w:hAnsi="Times New Roman" w:cs="Times New Roman"/>
              </w:rPr>
              <w:t>649</w:t>
            </w:r>
            <w:r w:rsidRPr="00F76C03">
              <w:rPr>
                <w:rFonts w:ascii="Times New Roman" w:hAnsi="Times New Roman" w:cs="Times New Roman"/>
              </w:rPr>
              <w:t>號解釋：</w:t>
            </w:r>
            <w:r w:rsidR="00E407DC">
              <w:rPr>
                <w:rFonts w:ascii="Times New Roman" w:hAnsi="Times New Roman" w:cs="Times New Roman" w:hint="eastAsia"/>
              </w:rPr>
              <w:t>《</w:t>
            </w:r>
            <w:r w:rsidRPr="00F76C03">
              <w:rPr>
                <w:rFonts w:ascii="Times New Roman" w:hAnsi="Times New Roman" w:cs="Times New Roman"/>
                <w:color w:val="000000"/>
              </w:rPr>
              <w:t>身心障礙者保護法</w:t>
            </w:r>
            <w:r w:rsidR="00E407DC">
              <w:rPr>
                <w:rFonts w:ascii="Times New Roman" w:hAnsi="Times New Roman" w:cs="Times New Roman" w:hint="eastAsia"/>
                <w:color w:val="000000"/>
              </w:rPr>
              <w:t>》</w:t>
            </w:r>
            <w:r w:rsidR="00F76C03" w:rsidRPr="00E407DC">
              <w:rPr>
                <w:rFonts w:ascii="Times New Roman" w:hAnsi="Times New Roman" w:cs="Times New Roman"/>
              </w:rPr>
              <w:t>有關按摩業工作</w:t>
            </w:r>
            <w:r w:rsidR="00E407DC" w:rsidRPr="00E407DC">
              <w:rPr>
                <w:rFonts w:ascii="Times New Roman" w:hAnsi="Times New Roman" w:cs="Times New Roman"/>
              </w:rPr>
              <w:t>專</w:t>
            </w:r>
            <w:r w:rsidR="00E407DC" w:rsidRPr="00E407DC">
              <w:rPr>
                <w:rFonts w:ascii="Times New Roman" w:hAnsi="Times New Roman" w:cs="Times New Roman" w:hint="eastAsia"/>
              </w:rPr>
              <w:t>門由</w:t>
            </w:r>
            <w:r w:rsidRPr="00E407DC">
              <w:rPr>
                <w:rFonts w:ascii="Times New Roman" w:hAnsi="Times New Roman" w:cs="Times New Roman"/>
              </w:rPr>
              <w:t>視障者</w:t>
            </w:r>
            <w:r w:rsidR="00E407DC" w:rsidRPr="00E407DC">
              <w:rPr>
                <w:rFonts w:ascii="Times New Roman" w:hAnsi="Times New Roman" w:cs="Times New Roman" w:hint="eastAsia"/>
              </w:rPr>
              <w:t>從事</w:t>
            </w:r>
            <w:r w:rsidRPr="00E407DC">
              <w:rPr>
                <w:rFonts w:ascii="Times New Roman" w:hAnsi="Times New Roman" w:cs="Times New Roman"/>
              </w:rPr>
              <w:t>之規定違憲？</w:t>
            </w:r>
          </w:p>
          <w:p w14:paraId="1F9545D2" w14:textId="2D1E6BD2" w:rsidR="00D0250A" w:rsidRPr="00F76C03" w:rsidRDefault="00D0250A" w:rsidP="00D0250A">
            <w:pPr>
              <w:pStyle w:val="a3"/>
              <w:ind w:leftChars="0"/>
              <w:rPr>
                <w:rFonts w:ascii="Times New Roman" w:hAnsi="Times New Roman" w:cs="Times New Roman"/>
              </w:rPr>
            </w:pPr>
            <w:r w:rsidRPr="00F76C03">
              <w:rPr>
                <w:rFonts w:ascii="Times New Roman" w:hAnsi="Times New Roman" w:cs="Times New Roman"/>
              </w:rPr>
              <w:t>→</w:t>
            </w:r>
            <w:r w:rsidRPr="00F76C03">
              <w:rPr>
                <w:rFonts w:ascii="Times New Roman" w:hAnsi="Times New Roman" w:cs="Times New Roman"/>
              </w:rPr>
              <w:t>此議題無法單以平等原則來解決，必須結合比例原則</w:t>
            </w:r>
            <w:r w:rsidR="00EE3009" w:rsidRPr="00F76C03">
              <w:rPr>
                <w:rFonts w:ascii="Times New Roman" w:hAnsi="Times New Roman" w:cs="Times New Roman"/>
              </w:rPr>
              <w:t>一起討論。</w:t>
            </w:r>
          </w:p>
          <w:p w14:paraId="261DA3C5" w14:textId="77777777" w:rsidR="0001479A" w:rsidRPr="00F76C03" w:rsidRDefault="00EE3009" w:rsidP="00EE3009">
            <w:pPr>
              <w:pStyle w:val="a3"/>
              <w:ind w:leftChars="0"/>
              <w:rPr>
                <w:rFonts w:ascii="Times New Roman" w:hAnsi="Times New Roman" w:cs="Times New Roman"/>
              </w:rPr>
            </w:pPr>
            <w:r w:rsidRPr="00F76C03">
              <w:rPr>
                <w:rFonts w:ascii="Times New Roman" w:hAnsi="Times New Roman" w:cs="Times New Roman"/>
              </w:rPr>
              <w:t>→</w:t>
            </w:r>
            <w:r w:rsidRPr="00F76C03">
              <w:rPr>
                <w:rFonts w:ascii="Times New Roman" w:hAnsi="Times New Roman" w:cs="Times New Roman"/>
              </w:rPr>
              <w:t>思考：</w:t>
            </w:r>
          </w:p>
          <w:p w14:paraId="112D38AD" w14:textId="77777777" w:rsidR="0001479A" w:rsidRPr="00F76C03" w:rsidRDefault="0001479A" w:rsidP="00EE3009">
            <w:pPr>
              <w:pStyle w:val="a3"/>
              <w:ind w:leftChars="0"/>
              <w:rPr>
                <w:rFonts w:ascii="Times New Roman" w:hAnsi="Times New Roman" w:cs="Times New Roman"/>
              </w:rPr>
            </w:pPr>
            <w:r w:rsidRPr="00F76C03">
              <w:rPr>
                <w:rFonts w:ascii="Times New Roman" w:hAnsi="Times New Roman" w:cs="Times New Roman"/>
              </w:rPr>
              <w:t xml:space="preserve">  Step1</w:t>
            </w:r>
            <w:r w:rsidRPr="00F76C03">
              <w:rPr>
                <w:rFonts w:ascii="Times New Roman" w:hAnsi="Times New Roman" w:cs="Times New Roman"/>
              </w:rPr>
              <w:t>：</w:t>
            </w:r>
            <w:r w:rsidR="00EE3009" w:rsidRPr="00F76C03">
              <w:rPr>
                <w:rFonts w:ascii="Times New Roman" w:hAnsi="Times New Roman" w:cs="Times New Roman"/>
              </w:rPr>
              <w:t>差別待遇的基準為一般人和視障者。</w:t>
            </w:r>
          </w:p>
          <w:p w14:paraId="14A1283D" w14:textId="729A470E" w:rsidR="0001479A" w:rsidRPr="00F76C03" w:rsidRDefault="0001479A" w:rsidP="000D5A5D">
            <w:pPr>
              <w:pStyle w:val="a3"/>
              <w:ind w:leftChars="0" w:firstLineChars="100" w:firstLine="240"/>
              <w:jc w:val="both"/>
              <w:rPr>
                <w:rFonts w:ascii="Times New Roman" w:hAnsi="Times New Roman" w:cs="Times New Roman"/>
              </w:rPr>
            </w:pPr>
            <w:r w:rsidRPr="00F76C03">
              <w:rPr>
                <w:rFonts w:ascii="Times New Roman" w:hAnsi="Times New Roman" w:cs="Times New Roman"/>
              </w:rPr>
              <w:t>Step2</w:t>
            </w:r>
            <w:r w:rsidRPr="00F76C03">
              <w:rPr>
                <w:rFonts w:ascii="Times New Roman" w:hAnsi="Times New Roman" w:cs="Times New Roman"/>
              </w:rPr>
              <w:t>：</w:t>
            </w:r>
            <w:r w:rsidR="000D5A5D" w:rsidRPr="00F76C03">
              <w:rPr>
                <w:rFonts w:ascii="Times New Roman" w:hAnsi="Times New Roman" w:cs="Times New Roman"/>
              </w:rPr>
              <w:t>「</w:t>
            </w:r>
            <w:r w:rsidR="00EE3009" w:rsidRPr="00F76C03">
              <w:rPr>
                <w:rFonts w:ascii="Times New Roman" w:hAnsi="Times New Roman" w:cs="Times New Roman"/>
              </w:rPr>
              <w:t>眼力</w:t>
            </w:r>
            <w:r w:rsidR="000D5A5D" w:rsidRPr="00F76C03">
              <w:rPr>
                <w:rFonts w:ascii="Times New Roman" w:hAnsi="Times New Roman" w:cs="Times New Roman"/>
              </w:rPr>
              <w:t>」</w:t>
            </w:r>
            <w:r w:rsidR="00EE3009" w:rsidRPr="00F76C03">
              <w:rPr>
                <w:rFonts w:ascii="Times New Roman" w:hAnsi="Times New Roman" w:cs="Times New Roman"/>
              </w:rPr>
              <w:t>為非人力可以改變的</w:t>
            </w:r>
            <w:r w:rsidR="000D5A5D" w:rsidRPr="00F76C03">
              <w:rPr>
                <w:rFonts w:ascii="Times New Roman" w:hAnsi="Times New Roman" w:cs="Times New Roman"/>
              </w:rPr>
              <w:t>因素</w:t>
            </w:r>
            <w:r w:rsidR="00EE3009" w:rsidRPr="00F76C03">
              <w:rPr>
                <w:rFonts w:ascii="Times New Roman" w:hAnsi="Times New Roman" w:cs="Times New Roman"/>
              </w:rPr>
              <w:t>，因此須從嚴審查。</w:t>
            </w:r>
          </w:p>
          <w:p w14:paraId="2E131B31" w14:textId="1524A198" w:rsidR="00D0250A" w:rsidRPr="00F76C03" w:rsidRDefault="0001479A" w:rsidP="0001479A">
            <w:pPr>
              <w:pStyle w:val="a3"/>
              <w:ind w:leftChars="300" w:left="720"/>
              <w:jc w:val="both"/>
              <w:rPr>
                <w:rFonts w:ascii="Times New Roman" w:hAnsi="Times New Roman" w:cs="Times New Roman"/>
              </w:rPr>
            </w:pPr>
            <w:r w:rsidRPr="00F76C03">
              <w:rPr>
                <w:rFonts w:ascii="Times New Roman" w:hAnsi="Times New Roman" w:cs="Times New Roman"/>
              </w:rPr>
              <w:t>Step3</w:t>
            </w:r>
            <w:r w:rsidRPr="00F76C03">
              <w:rPr>
                <w:rFonts w:ascii="Times New Roman" w:hAnsi="Times New Roman" w:cs="Times New Roman"/>
              </w:rPr>
              <w:t>：</w:t>
            </w:r>
            <w:r w:rsidR="00EE3009" w:rsidRPr="00F76C03">
              <w:rPr>
                <w:rFonts w:ascii="Times New Roman" w:hAnsi="Times New Roman" w:cs="Times New Roman"/>
              </w:rPr>
              <w:t>再來考慮保障視障者從事按摩業的目的為何？若是保障工作權，可以思考是否還有其他方式可以</w:t>
            </w:r>
            <w:r w:rsidR="00E407DC" w:rsidRPr="00E407DC">
              <w:rPr>
                <w:rFonts w:ascii="Times New Roman" w:hAnsi="Times New Roman" w:cs="Times New Roman"/>
              </w:rPr>
              <w:t>達成此目的</w:t>
            </w:r>
            <w:r w:rsidR="00F76C03" w:rsidRPr="00E407DC">
              <w:rPr>
                <w:rFonts w:ascii="Times New Roman" w:hAnsi="Times New Roman" w:cs="Times New Roman"/>
              </w:rPr>
              <w:t>。</w:t>
            </w:r>
            <w:r w:rsidR="00EE3009" w:rsidRPr="00F76C03">
              <w:rPr>
                <w:rFonts w:ascii="Times New Roman" w:hAnsi="Times New Roman" w:cs="Times New Roman"/>
              </w:rPr>
              <w:t>為何要以特定職業作為保障工作權的方式？這樣的規定是否會犧牲掉一般人的工作權？</w:t>
            </w:r>
          </w:p>
          <w:p w14:paraId="5B349104" w14:textId="3051F303" w:rsidR="00173E9B" w:rsidRPr="00173E9B" w:rsidRDefault="0001479A" w:rsidP="00173E9B">
            <w:pPr>
              <w:pStyle w:val="a3"/>
              <w:ind w:leftChars="300" w:left="720"/>
              <w:jc w:val="both"/>
              <w:rPr>
                <w:rFonts w:ascii="Times New Roman" w:hAnsi="Times New Roman" w:cs="Times New Roman"/>
              </w:rPr>
            </w:pPr>
            <w:r w:rsidRPr="00F76C03">
              <w:rPr>
                <w:rFonts w:ascii="Times New Roman" w:hAnsi="Times New Roman" w:cs="Times New Roman"/>
              </w:rPr>
              <w:t>Step4</w:t>
            </w:r>
            <w:r w:rsidRPr="00F76C03">
              <w:rPr>
                <w:rFonts w:ascii="Times New Roman" w:hAnsi="Times New Roman" w:cs="Times New Roman"/>
              </w:rPr>
              <w:t>：</w:t>
            </w:r>
            <w:r w:rsidR="00173E9B">
              <w:rPr>
                <w:rFonts w:ascii="Times New Roman" w:hAnsi="Times New Roman" w:cs="Times New Roman" w:hint="eastAsia"/>
              </w:rPr>
              <w:t>保障所獲得的利益與為實現保障所造成的影響是否相稱</w:t>
            </w:r>
            <w:r w:rsidR="00710EFB">
              <w:rPr>
                <w:rFonts w:ascii="Times New Roman" w:hAnsi="Times New Roman" w:cs="Times New Roman" w:hint="eastAsia"/>
              </w:rPr>
              <w:t>？</w:t>
            </w:r>
          </w:p>
        </w:tc>
      </w:tr>
    </w:tbl>
    <w:p w14:paraId="04EC91F2" w14:textId="70D84D6B" w:rsidR="00483AA3" w:rsidRPr="00F76C03" w:rsidRDefault="00BF7658" w:rsidP="00483AA3">
      <w:pPr>
        <w:rPr>
          <w:rFonts w:ascii="Times New Roman" w:hAnsi="Times New Roman" w:cs="Times New Roman"/>
          <w:b/>
          <w:u w:val="single"/>
        </w:rPr>
      </w:pPr>
      <w:r w:rsidRPr="00F76C03">
        <w:rPr>
          <w:rFonts w:ascii="Times New Roman" w:hAnsi="Times New Roman" w:cs="Times New Roman"/>
          <w:b/>
          <w:u w:val="single"/>
        </w:rPr>
        <w:t xml:space="preserve">                                                                         </w:t>
      </w:r>
    </w:p>
    <w:p w14:paraId="351EFA82" w14:textId="77777777" w:rsidR="00BF7658" w:rsidRPr="00F76C03" w:rsidRDefault="00483AA3" w:rsidP="00483AA3">
      <w:pPr>
        <w:rPr>
          <w:rFonts w:ascii="Times New Roman" w:hAnsi="Times New Roman" w:cs="Times New Roman"/>
        </w:rPr>
      </w:pPr>
      <w:r w:rsidRPr="00F76C03">
        <w:rPr>
          <w:rFonts w:ascii="Times New Roman" w:hAnsi="Times New Roman" w:cs="Times New Roman"/>
        </w:rPr>
        <w:t>指定閱讀：</w:t>
      </w:r>
    </w:p>
    <w:p w14:paraId="02A7A79E" w14:textId="22854BBE" w:rsidR="00483AA3" w:rsidRPr="00F76C03" w:rsidRDefault="00710EFB" w:rsidP="00BF7658">
      <w:pPr>
        <w:ind w:leftChars="100" w:left="240"/>
        <w:rPr>
          <w:rFonts w:ascii="Times New Roman" w:hAnsi="Times New Roman" w:cs="Times New Roman"/>
        </w:rPr>
      </w:pPr>
      <w:r>
        <w:rPr>
          <w:rFonts w:ascii="Times New Roman" w:hAnsi="Times New Roman" w:cs="Times New Roman" w:hint="eastAsia"/>
        </w:rPr>
        <w:t xml:space="preserve">  </w:t>
      </w:r>
      <w:proofErr w:type="spellStart"/>
      <w:r w:rsidR="00BF7658" w:rsidRPr="00F76C03">
        <w:rPr>
          <w:rFonts w:ascii="Times New Roman" w:hAnsi="Times New Roman" w:cs="Times New Roman"/>
        </w:rPr>
        <w:t>Ceiba</w:t>
      </w:r>
      <w:proofErr w:type="spellEnd"/>
      <w:r w:rsidR="00BF7658" w:rsidRPr="00F76C03">
        <w:rPr>
          <w:rFonts w:ascii="Times New Roman" w:hAnsi="Times New Roman" w:cs="Times New Roman"/>
        </w:rPr>
        <w:t>課程網上各參考</w:t>
      </w:r>
      <w:r w:rsidR="00C6170A" w:rsidRPr="00F76C03">
        <w:rPr>
          <w:rFonts w:ascii="Times New Roman" w:hAnsi="Times New Roman" w:cs="Times New Roman"/>
        </w:rPr>
        <w:t>書</w:t>
      </w:r>
      <w:r w:rsidR="00BF7658" w:rsidRPr="00F76C03">
        <w:rPr>
          <w:rFonts w:ascii="Times New Roman" w:hAnsi="Times New Roman" w:cs="Times New Roman"/>
        </w:rPr>
        <w:t>目</w:t>
      </w:r>
      <w:r w:rsidR="00C6170A" w:rsidRPr="00F76C03">
        <w:rPr>
          <w:rFonts w:ascii="Times New Roman" w:hAnsi="Times New Roman" w:cs="Times New Roman"/>
        </w:rPr>
        <w:t>相關章節</w:t>
      </w:r>
      <w:r w:rsidR="00BF7658" w:rsidRPr="00F76C03">
        <w:rPr>
          <w:rFonts w:ascii="Times New Roman" w:hAnsi="Times New Roman" w:cs="Times New Roman"/>
        </w:rPr>
        <w:t>。</w:t>
      </w:r>
    </w:p>
    <w:p w14:paraId="591A6DD5" w14:textId="77777777" w:rsidR="00BF7658" w:rsidRPr="00F76C03" w:rsidRDefault="00483AA3">
      <w:pPr>
        <w:rPr>
          <w:rFonts w:ascii="Times New Roman" w:hAnsi="Times New Roman" w:cs="Times New Roman"/>
        </w:rPr>
      </w:pPr>
      <w:r w:rsidRPr="00F76C03">
        <w:rPr>
          <w:rFonts w:ascii="Times New Roman" w:hAnsi="Times New Roman" w:cs="Times New Roman"/>
        </w:rPr>
        <w:t>延伸閱讀：</w:t>
      </w:r>
    </w:p>
    <w:p w14:paraId="74D5FC70" w14:textId="3723B587" w:rsidR="00710EFB" w:rsidRDefault="00710EFB" w:rsidP="00BF7658">
      <w:pPr>
        <w:ind w:leftChars="100" w:left="240"/>
        <w:rPr>
          <w:rFonts w:ascii="Times New Roman" w:hAnsi="Times New Roman" w:cs="Times New Roman"/>
        </w:rPr>
      </w:pPr>
      <w:r>
        <w:rPr>
          <w:rFonts w:ascii="Times New Roman" w:hAnsi="Times New Roman" w:cs="Times New Roman" w:hint="eastAsia"/>
        </w:rPr>
        <w:t xml:space="preserve">  </w:t>
      </w:r>
      <w:r w:rsidR="00EB6328" w:rsidRPr="00F76C03">
        <w:rPr>
          <w:rFonts w:ascii="Times New Roman" w:hAnsi="Times New Roman" w:cs="Times New Roman"/>
        </w:rPr>
        <w:t>法治</w:t>
      </w:r>
      <w:proofErr w:type="gramStart"/>
      <w:r w:rsidR="00EB6328" w:rsidRPr="00F76C03">
        <w:rPr>
          <w:rFonts w:ascii="Times New Roman" w:hAnsi="Times New Roman" w:cs="Times New Roman"/>
        </w:rPr>
        <w:t>斌</w:t>
      </w:r>
      <w:proofErr w:type="gramEnd"/>
      <w:r w:rsidR="00EB6328" w:rsidRPr="00F76C03">
        <w:rPr>
          <w:rFonts w:ascii="Times New Roman" w:hAnsi="Times New Roman" w:cs="Times New Roman"/>
        </w:rPr>
        <w:t>，</w:t>
      </w:r>
      <w:r>
        <w:rPr>
          <w:rFonts w:ascii="Times New Roman" w:hAnsi="Times New Roman" w:cs="Times New Roman" w:hint="eastAsia"/>
        </w:rPr>
        <w:t>〈</w:t>
      </w:r>
      <w:r w:rsidR="00EB6328" w:rsidRPr="00F76C03">
        <w:rPr>
          <w:rFonts w:ascii="Times New Roman" w:hAnsi="Times New Roman" w:cs="Times New Roman"/>
        </w:rPr>
        <w:t>司法審查中之平等權</w:t>
      </w:r>
      <w:r>
        <w:rPr>
          <w:rFonts w:ascii="Times New Roman" w:hAnsi="Times New Roman" w:cs="Times New Roman" w:hint="eastAsia"/>
        </w:rPr>
        <w:t>〉</w:t>
      </w:r>
      <w:r w:rsidR="00EB6328" w:rsidRPr="00F76C03">
        <w:rPr>
          <w:rFonts w:ascii="Times New Roman" w:hAnsi="Times New Roman" w:cs="Times New Roman"/>
        </w:rPr>
        <w:t>，收</w:t>
      </w:r>
      <w:proofErr w:type="gramStart"/>
      <w:r w:rsidR="00EB6328" w:rsidRPr="00F76C03">
        <w:rPr>
          <w:rFonts w:ascii="Times New Roman" w:hAnsi="Times New Roman" w:cs="Times New Roman"/>
        </w:rPr>
        <w:t>於氏著</w:t>
      </w:r>
      <w:proofErr w:type="gramEnd"/>
      <w:r>
        <w:rPr>
          <w:rFonts w:ascii="Times New Roman" w:hAnsi="Times New Roman" w:cs="Times New Roman" w:hint="eastAsia"/>
        </w:rPr>
        <w:t>《</w:t>
      </w:r>
      <w:r w:rsidR="00EB6328" w:rsidRPr="00F76C03">
        <w:rPr>
          <w:rFonts w:ascii="Times New Roman" w:hAnsi="Times New Roman" w:cs="Times New Roman"/>
        </w:rPr>
        <w:t>法治國家與表意自由</w:t>
      </w:r>
      <w:r>
        <w:rPr>
          <w:rFonts w:ascii="Times New Roman" w:hAnsi="Times New Roman" w:cs="Times New Roman" w:hint="eastAsia"/>
        </w:rPr>
        <w:t>》</w:t>
      </w:r>
      <w:r w:rsidR="00EB6328" w:rsidRPr="00F76C03">
        <w:rPr>
          <w:rFonts w:ascii="Times New Roman" w:hAnsi="Times New Roman" w:cs="Times New Roman"/>
        </w:rPr>
        <w:t>，頁</w:t>
      </w:r>
      <w:r w:rsidR="00EB6328" w:rsidRPr="00F76C03">
        <w:rPr>
          <w:rFonts w:ascii="Times New Roman" w:hAnsi="Times New Roman" w:cs="Times New Roman"/>
        </w:rPr>
        <w:t>247</w:t>
      </w:r>
      <w:r w:rsidR="00EB6328" w:rsidRPr="00F76C03">
        <w:rPr>
          <w:rFonts w:ascii="Times New Roman" w:hAnsi="Times New Roman" w:cs="Times New Roman"/>
        </w:rPr>
        <w:t>以下。</w:t>
      </w:r>
    </w:p>
    <w:p w14:paraId="6FF7C120" w14:textId="77777777" w:rsidR="00710EFB" w:rsidRDefault="00710EFB">
      <w:pPr>
        <w:widowControl/>
        <w:rPr>
          <w:rFonts w:ascii="Times New Roman" w:hAnsi="Times New Roman" w:cs="Times New Roman"/>
        </w:rPr>
      </w:pPr>
      <w:r>
        <w:rPr>
          <w:rFonts w:ascii="Times New Roman" w:hAnsi="Times New Roman" w:cs="Times New Roman"/>
        </w:rPr>
        <w:br w:type="page"/>
      </w:r>
    </w:p>
    <w:p w14:paraId="2C2D9FC0" w14:textId="77777777" w:rsidR="00710EFB" w:rsidRDefault="00710EFB" w:rsidP="00710EFB">
      <w:pPr>
        <w:jc w:val="center"/>
        <w:rPr>
          <w:rFonts w:ascii="標楷體" w:eastAsia="標楷體" w:hAnsi="標楷體"/>
          <w:sz w:val="72"/>
          <w:szCs w:val="72"/>
        </w:rPr>
      </w:pPr>
      <w:r w:rsidRPr="00955AC1">
        <w:rPr>
          <w:rFonts w:ascii="標楷體" w:eastAsia="標楷體" w:hAnsi="標楷體" w:hint="eastAsia"/>
          <w:sz w:val="72"/>
          <w:szCs w:val="72"/>
          <w:lang w:eastAsia="ja-JP"/>
        </w:rPr>
        <w:lastRenderedPageBreak/>
        <w:t>版權聲明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3969"/>
        <w:gridCol w:w="1276"/>
        <w:gridCol w:w="2235"/>
      </w:tblGrid>
      <w:tr w:rsidR="00710EFB" w:rsidRPr="00516CA7" w14:paraId="6EB332BF" w14:textId="77777777" w:rsidTr="00DB4167">
        <w:trPr>
          <w:jc w:val="center"/>
        </w:trPr>
        <w:tc>
          <w:tcPr>
            <w:tcW w:w="882" w:type="dxa"/>
            <w:shd w:val="clear" w:color="auto" w:fill="auto"/>
          </w:tcPr>
          <w:p w14:paraId="6D5652B4" w14:textId="77777777" w:rsidR="00710EFB" w:rsidRPr="00BF513C" w:rsidRDefault="00710EFB" w:rsidP="002B6201">
            <w:pPr>
              <w:suppressAutoHyphens/>
              <w:kinsoku w:val="0"/>
              <w:wordWrap w:val="0"/>
              <w:autoSpaceDE w:val="0"/>
              <w:autoSpaceDN w:val="0"/>
              <w:jc w:val="center"/>
              <w:rPr>
                <w:rFonts w:ascii="標楷體" w:eastAsia="標楷體" w:hAnsi="標楷體" w:cs="細明體"/>
                <w:b/>
                <w:lang w:eastAsia="ja-JP"/>
              </w:rPr>
            </w:pPr>
            <w:r w:rsidRPr="00BF513C">
              <w:rPr>
                <w:rFonts w:ascii="標楷體" w:eastAsia="標楷體" w:hAnsi="標楷體" w:cs="細明體" w:hint="eastAsia"/>
                <w:b/>
                <w:lang w:eastAsia="ja-JP"/>
              </w:rPr>
              <w:t>頁碼</w:t>
            </w:r>
          </w:p>
        </w:tc>
        <w:tc>
          <w:tcPr>
            <w:tcW w:w="3969" w:type="dxa"/>
            <w:shd w:val="clear" w:color="auto" w:fill="auto"/>
          </w:tcPr>
          <w:p w14:paraId="23AFA7F2" w14:textId="77777777" w:rsidR="00710EFB" w:rsidRPr="00BF513C" w:rsidRDefault="00710EFB" w:rsidP="002B6201">
            <w:pPr>
              <w:suppressAutoHyphens/>
              <w:kinsoku w:val="0"/>
              <w:wordWrap w:val="0"/>
              <w:autoSpaceDE w:val="0"/>
              <w:autoSpaceDN w:val="0"/>
              <w:jc w:val="center"/>
              <w:rPr>
                <w:rFonts w:ascii="標楷體" w:eastAsia="標楷體" w:hAnsi="標楷體" w:cs="細明體"/>
                <w:b/>
                <w:lang w:eastAsia="ja-JP"/>
              </w:rPr>
            </w:pPr>
            <w:r w:rsidRPr="00BF513C">
              <w:rPr>
                <w:rFonts w:ascii="標楷體" w:eastAsia="標楷體" w:hAnsi="標楷體" w:cs="細明體" w:hint="eastAsia"/>
                <w:b/>
                <w:lang w:eastAsia="ja-JP"/>
              </w:rPr>
              <w:t>作品</w:t>
            </w:r>
          </w:p>
        </w:tc>
        <w:tc>
          <w:tcPr>
            <w:tcW w:w="1276" w:type="dxa"/>
            <w:shd w:val="clear" w:color="auto" w:fill="auto"/>
          </w:tcPr>
          <w:p w14:paraId="24CABF9D" w14:textId="77777777" w:rsidR="00710EFB" w:rsidRPr="00BF513C" w:rsidRDefault="00710EFB" w:rsidP="002B6201">
            <w:pPr>
              <w:suppressAutoHyphens/>
              <w:kinsoku w:val="0"/>
              <w:wordWrap w:val="0"/>
              <w:autoSpaceDE w:val="0"/>
              <w:autoSpaceDN w:val="0"/>
              <w:jc w:val="center"/>
              <w:rPr>
                <w:rFonts w:ascii="標楷體" w:eastAsia="標楷體" w:hAnsi="標楷體" w:cs="細明體"/>
                <w:b/>
                <w:lang w:eastAsia="ja-JP"/>
              </w:rPr>
            </w:pPr>
            <w:r w:rsidRPr="00BF513C">
              <w:rPr>
                <w:rFonts w:ascii="標楷體" w:eastAsia="標楷體" w:hAnsi="標楷體" w:cs="細明體" w:hint="eastAsia"/>
                <w:b/>
                <w:lang w:eastAsia="ja-JP"/>
              </w:rPr>
              <w:t>版權標示</w:t>
            </w:r>
          </w:p>
        </w:tc>
        <w:tc>
          <w:tcPr>
            <w:tcW w:w="2235" w:type="dxa"/>
            <w:shd w:val="clear" w:color="auto" w:fill="auto"/>
          </w:tcPr>
          <w:p w14:paraId="1125B591" w14:textId="77777777" w:rsidR="00710EFB" w:rsidRPr="00BF513C" w:rsidRDefault="00710EFB" w:rsidP="002B6201">
            <w:pPr>
              <w:suppressAutoHyphens/>
              <w:kinsoku w:val="0"/>
              <w:wordWrap w:val="0"/>
              <w:autoSpaceDE w:val="0"/>
              <w:autoSpaceDN w:val="0"/>
              <w:jc w:val="center"/>
              <w:rPr>
                <w:rFonts w:ascii="標楷體" w:eastAsia="標楷體" w:hAnsi="標楷體" w:cs="細明體"/>
                <w:b/>
                <w:lang w:eastAsia="ja-JP"/>
              </w:rPr>
            </w:pPr>
            <w:r w:rsidRPr="00BF513C">
              <w:rPr>
                <w:rFonts w:ascii="標楷體" w:eastAsia="標楷體" w:hAnsi="標楷體" w:cs="細明體" w:hint="eastAsia"/>
                <w:b/>
                <w:lang w:eastAsia="ja-JP"/>
              </w:rPr>
              <w:t>作者/出處</w:t>
            </w:r>
          </w:p>
        </w:tc>
      </w:tr>
      <w:tr w:rsidR="00710EFB" w:rsidRPr="00955AC1" w14:paraId="64D43582" w14:textId="77777777" w:rsidTr="00DB4167">
        <w:trPr>
          <w:jc w:val="center"/>
        </w:trPr>
        <w:tc>
          <w:tcPr>
            <w:tcW w:w="882" w:type="dxa"/>
            <w:shd w:val="clear" w:color="auto" w:fill="auto"/>
            <w:vAlign w:val="center"/>
          </w:tcPr>
          <w:p w14:paraId="6BAEB6A1" w14:textId="77777777" w:rsidR="00710EFB" w:rsidRDefault="00710EFB" w:rsidP="002B6201">
            <w:pPr>
              <w:jc w:val="center"/>
              <w:rPr>
                <w:rFonts w:ascii="Times New Roman" w:eastAsia="標楷體" w:hAnsi="Times New Roman"/>
                <w:sz w:val="36"/>
                <w:szCs w:val="36"/>
              </w:rPr>
            </w:pPr>
            <w:r>
              <w:rPr>
                <w:rFonts w:ascii="Times New Roman" w:eastAsia="標楷體" w:hAnsi="Times New Roman" w:hint="eastAsia"/>
                <w:sz w:val="36"/>
                <w:szCs w:val="36"/>
              </w:rPr>
              <w:t>2</w:t>
            </w:r>
          </w:p>
        </w:tc>
        <w:tc>
          <w:tcPr>
            <w:tcW w:w="3969" w:type="dxa"/>
            <w:shd w:val="clear" w:color="auto" w:fill="auto"/>
            <w:vAlign w:val="center"/>
          </w:tcPr>
          <w:p w14:paraId="28A13840" w14:textId="64C31A16" w:rsidR="00710EFB" w:rsidRPr="00CF747F" w:rsidRDefault="00710EFB" w:rsidP="00710EFB">
            <w:pPr>
              <w:rPr>
                <w:rFonts w:ascii="Times New Roman" w:eastAsia="標楷體" w:hAnsi="Times New Roman" w:cs="Times New Roman"/>
                <w:color w:val="000000"/>
              </w:rPr>
            </w:pPr>
            <w:r w:rsidRPr="00CF747F">
              <w:rPr>
                <w:rFonts w:ascii="Times New Roman" w:eastAsia="標楷體" w:hAnsi="Times New Roman" w:cs="Times New Roman"/>
              </w:rPr>
              <w:t>中華民國人民，無分男女、宗教、種族、階級、黨派，在法律上一律平等。</w:t>
            </w:r>
          </w:p>
        </w:tc>
        <w:tc>
          <w:tcPr>
            <w:tcW w:w="1276" w:type="dxa"/>
            <w:shd w:val="clear" w:color="auto" w:fill="auto"/>
            <w:vAlign w:val="center"/>
          </w:tcPr>
          <w:p w14:paraId="4BF7A92B" w14:textId="77777777" w:rsidR="00710EFB" w:rsidRDefault="00710EFB" w:rsidP="002B6201">
            <w:pPr>
              <w:jc w:val="center"/>
              <w:rPr>
                <w:rFonts w:ascii="標楷體" w:eastAsia="標楷體" w:hAnsi="標楷體"/>
                <w:noProof/>
              </w:rPr>
            </w:pPr>
            <w:r>
              <w:rPr>
                <w:rFonts w:ascii="標楷體" w:eastAsia="標楷體" w:hAnsi="標楷體"/>
                <w:noProof/>
              </w:rPr>
              <w:drawing>
                <wp:inline distT="0" distB="0" distL="0" distR="0" wp14:anchorId="4910AA89" wp14:editId="1F6B2A94">
                  <wp:extent cx="445135" cy="389890"/>
                  <wp:effectExtent l="0" t="0" r="0" b="0"/>
                  <wp:docPr id="12" name="圖片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35" cy="389890"/>
                          </a:xfrm>
                          <a:prstGeom prst="rect">
                            <a:avLst/>
                          </a:prstGeom>
                          <a:noFill/>
                          <a:ln>
                            <a:noFill/>
                          </a:ln>
                        </pic:spPr>
                      </pic:pic>
                    </a:graphicData>
                  </a:graphic>
                </wp:inline>
              </w:drawing>
            </w:r>
          </w:p>
        </w:tc>
        <w:tc>
          <w:tcPr>
            <w:tcW w:w="2235" w:type="dxa"/>
            <w:shd w:val="clear" w:color="auto" w:fill="auto"/>
            <w:vAlign w:val="center"/>
          </w:tcPr>
          <w:p w14:paraId="7721C01E" w14:textId="1E713047" w:rsidR="00710EFB" w:rsidRPr="00BF513C" w:rsidRDefault="00710EFB" w:rsidP="00710EFB">
            <w:pPr>
              <w:rPr>
                <w:rFonts w:ascii="Times New Roman" w:eastAsia="標楷體" w:hAnsi="Times New Roman"/>
              </w:rPr>
            </w:pPr>
            <w:r>
              <w:rPr>
                <w:rFonts w:ascii="Times New Roman" w:eastAsia="標楷體" w:hAnsi="Times New Roman"/>
              </w:rPr>
              <w:t>中華民國</w:t>
            </w:r>
            <w:r>
              <w:rPr>
                <w:rFonts w:ascii="Times New Roman" w:eastAsia="標楷體" w:hAnsi="Times New Roman" w:hint="eastAsia"/>
              </w:rPr>
              <w:t>憲法</w:t>
            </w:r>
            <w:r w:rsidRPr="00BF513C">
              <w:rPr>
                <w:rFonts w:ascii="Times New Roman" w:eastAsia="標楷體" w:hAnsi="Times New Roman" w:hint="eastAsia"/>
              </w:rPr>
              <w:t>第</w:t>
            </w:r>
            <w:r>
              <w:rPr>
                <w:rFonts w:ascii="Times New Roman" w:eastAsia="標楷體" w:hAnsi="Times New Roman" w:hint="eastAsia"/>
              </w:rPr>
              <w:t>7</w:t>
            </w:r>
            <w:r>
              <w:rPr>
                <w:rFonts w:ascii="Times New Roman" w:eastAsia="標楷體" w:hAnsi="Times New Roman" w:hint="eastAsia"/>
              </w:rPr>
              <w:t>條</w:t>
            </w:r>
            <w:r w:rsidRPr="00BF513C">
              <w:rPr>
                <w:rFonts w:ascii="Times New Roman" w:eastAsia="標楷體" w:hAnsi="Times New Roman"/>
              </w:rPr>
              <w:t>，屬公共領域之著作。</w:t>
            </w:r>
          </w:p>
        </w:tc>
      </w:tr>
      <w:tr w:rsidR="00710EFB" w:rsidRPr="00710EFB" w14:paraId="365A80EC" w14:textId="77777777" w:rsidTr="00DB4167">
        <w:trPr>
          <w:jc w:val="center"/>
        </w:trPr>
        <w:tc>
          <w:tcPr>
            <w:tcW w:w="882" w:type="dxa"/>
            <w:shd w:val="clear" w:color="auto" w:fill="auto"/>
            <w:vAlign w:val="center"/>
          </w:tcPr>
          <w:p w14:paraId="3C15AABF" w14:textId="77777777" w:rsidR="00710EFB" w:rsidRPr="00B22967" w:rsidRDefault="00710EFB" w:rsidP="002B6201">
            <w:pPr>
              <w:jc w:val="center"/>
              <w:rPr>
                <w:rFonts w:ascii="Times New Roman" w:eastAsia="標楷體" w:hAnsi="Times New Roman"/>
                <w:sz w:val="36"/>
                <w:szCs w:val="36"/>
              </w:rPr>
            </w:pPr>
            <w:r>
              <w:rPr>
                <w:rFonts w:ascii="Times New Roman" w:eastAsia="標楷體" w:hAnsi="Times New Roman" w:hint="eastAsia"/>
                <w:sz w:val="36"/>
                <w:szCs w:val="36"/>
              </w:rPr>
              <w:t>2</w:t>
            </w:r>
          </w:p>
        </w:tc>
        <w:tc>
          <w:tcPr>
            <w:tcW w:w="3969" w:type="dxa"/>
            <w:shd w:val="clear" w:color="auto" w:fill="auto"/>
            <w:vAlign w:val="center"/>
          </w:tcPr>
          <w:p w14:paraId="26443828" w14:textId="181FEAE1" w:rsidR="00710EFB" w:rsidRPr="00CF747F" w:rsidRDefault="00710EFB" w:rsidP="002B6201">
            <w:pPr>
              <w:rPr>
                <w:rFonts w:ascii="Times New Roman" w:eastAsia="標楷體" w:hAnsi="Times New Roman" w:cs="Times New Roman"/>
              </w:rPr>
            </w:pPr>
            <w:r w:rsidRPr="00CF747F">
              <w:rPr>
                <w:rFonts w:ascii="Times New Roman" w:eastAsia="標楷體" w:hAnsi="Times New Roman" w:cs="Times New Roman"/>
              </w:rPr>
              <w:t>中華民國各民族一律平等。</w:t>
            </w:r>
          </w:p>
        </w:tc>
        <w:tc>
          <w:tcPr>
            <w:tcW w:w="1276" w:type="dxa"/>
            <w:shd w:val="clear" w:color="auto" w:fill="auto"/>
            <w:vAlign w:val="center"/>
          </w:tcPr>
          <w:p w14:paraId="222B170C" w14:textId="77777777" w:rsidR="00710EFB" w:rsidRDefault="00710EFB" w:rsidP="002B6201">
            <w:pPr>
              <w:jc w:val="center"/>
              <w:rPr>
                <w:rFonts w:ascii="標楷體" w:eastAsia="標楷體" w:hAnsi="標楷體"/>
                <w:noProof/>
              </w:rPr>
            </w:pPr>
            <w:r>
              <w:rPr>
                <w:rFonts w:ascii="標楷體" w:eastAsia="標楷體" w:hAnsi="標楷體"/>
                <w:noProof/>
              </w:rPr>
              <w:drawing>
                <wp:inline distT="0" distB="0" distL="0" distR="0" wp14:anchorId="6D4D3D50" wp14:editId="47362631">
                  <wp:extent cx="445135" cy="389890"/>
                  <wp:effectExtent l="0" t="0" r="0" b="0"/>
                  <wp:docPr id="10" name="圖片 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35" cy="389890"/>
                          </a:xfrm>
                          <a:prstGeom prst="rect">
                            <a:avLst/>
                          </a:prstGeom>
                          <a:noFill/>
                          <a:ln>
                            <a:noFill/>
                          </a:ln>
                        </pic:spPr>
                      </pic:pic>
                    </a:graphicData>
                  </a:graphic>
                </wp:inline>
              </w:drawing>
            </w:r>
          </w:p>
        </w:tc>
        <w:tc>
          <w:tcPr>
            <w:tcW w:w="2235" w:type="dxa"/>
            <w:shd w:val="clear" w:color="auto" w:fill="auto"/>
            <w:vAlign w:val="center"/>
          </w:tcPr>
          <w:p w14:paraId="655CDB6B" w14:textId="39B3A367" w:rsidR="00710EFB" w:rsidRDefault="00710EFB" w:rsidP="00710EFB">
            <w:pPr>
              <w:rPr>
                <w:rFonts w:ascii="Times New Roman" w:eastAsia="標楷體" w:hAnsi="Times New Roman"/>
              </w:rPr>
            </w:pPr>
            <w:r>
              <w:rPr>
                <w:rFonts w:ascii="Times New Roman" w:eastAsia="標楷體" w:hAnsi="Times New Roman"/>
              </w:rPr>
              <w:t>中華民國</w:t>
            </w:r>
            <w:r>
              <w:rPr>
                <w:rFonts w:ascii="Times New Roman" w:eastAsia="標楷體" w:hAnsi="Times New Roman" w:hint="eastAsia"/>
              </w:rPr>
              <w:t>憲法</w:t>
            </w:r>
            <w:r w:rsidRPr="00BF513C">
              <w:rPr>
                <w:rFonts w:ascii="Times New Roman" w:eastAsia="標楷體" w:hAnsi="Times New Roman" w:hint="eastAsia"/>
              </w:rPr>
              <w:t>第</w:t>
            </w:r>
            <w:r>
              <w:rPr>
                <w:rFonts w:ascii="Times New Roman" w:eastAsia="標楷體" w:hAnsi="Times New Roman" w:hint="eastAsia"/>
              </w:rPr>
              <w:t>5</w:t>
            </w:r>
            <w:r>
              <w:rPr>
                <w:rFonts w:ascii="Times New Roman" w:eastAsia="標楷體" w:hAnsi="Times New Roman" w:hint="eastAsia"/>
              </w:rPr>
              <w:t>條</w:t>
            </w:r>
            <w:r w:rsidRPr="00BF513C">
              <w:rPr>
                <w:rFonts w:ascii="Times New Roman" w:eastAsia="標楷體" w:hAnsi="Times New Roman"/>
              </w:rPr>
              <w:t>，屬公共領域之著作。</w:t>
            </w:r>
          </w:p>
        </w:tc>
      </w:tr>
      <w:tr w:rsidR="00710EFB" w:rsidRPr="00710EFB" w14:paraId="272FEECD" w14:textId="77777777" w:rsidTr="00DB4167">
        <w:trPr>
          <w:jc w:val="center"/>
        </w:trPr>
        <w:tc>
          <w:tcPr>
            <w:tcW w:w="882" w:type="dxa"/>
            <w:shd w:val="clear" w:color="auto" w:fill="auto"/>
            <w:vAlign w:val="center"/>
          </w:tcPr>
          <w:p w14:paraId="23F10B90" w14:textId="66D53B76" w:rsidR="00710EFB" w:rsidRDefault="00710EFB" w:rsidP="002B6201">
            <w:pPr>
              <w:jc w:val="center"/>
              <w:rPr>
                <w:rFonts w:ascii="Times New Roman" w:eastAsia="標楷體" w:hAnsi="Times New Roman"/>
                <w:sz w:val="36"/>
                <w:szCs w:val="36"/>
              </w:rPr>
            </w:pPr>
            <w:r>
              <w:rPr>
                <w:rFonts w:ascii="Times New Roman" w:eastAsia="標楷體" w:hAnsi="Times New Roman" w:hint="eastAsia"/>
                <w:sz w:val="36"/>
                <w:szCs w:val="36"/>
              </w:rPr>
              <w:t>2</w:t>
            </w:r>
          </w:p>
        </w:tc>
        <w:tc>
          <w:tcPr>
            <w:tcW w:w="3969" w:type="dxa"/>
            <w:shd w:val="clear" w:color="auto" w:fill="auto"/>
            <w:vAlign w:val="center"/>
          </w:tcPr>
          <w:p w14:paraId="715564D5" w14:textId="46B5B1D9" w:rsidR="00710EFB" w:rsidRPr="00CF747F" w:rsidRDefault="00710EFB" w:rsidP="002B6201">
            <w:pPr>
              <w:rPr>
                <w:rFonts w:ascii="Times New Roman" w:eastAsia="標楷體" w:hAnsi="Times New Roman" w:cs="Times New Roman"/>
              </w:rPr>
            </w:pPr>
            <w:r w:rsidRPr="00CF747F">
              <w:rPr>
                <w:rFonts w:ascii="Times New Roman" w:eastAsia="標楷體" w:hAnsi="Times New Roman" w:cs="Times New Roman"/>
              </w:rPr>
              <w:t>中華民國人民，無分男女、宗教、種族、階級、黨派，在法律上一律平等。</w:t>
            </w:r>
          </w:p>
        </w:tc>
        <w:tc>
          <w:tcPr>
            <w:tcW w:w="1276" w:type="dxa"/>
            <w:shd w:val="clear" w:color="auto" w:fill="auto"/>
            <w:vAlign w:val="center"/>
          </w:tcPr>
          <w:p w14:paraId="740A3131" w14:textId="15E61B59" w:rsidR="00710EFB" w:rsidRDefault="00710EFB" w:rsidP="002B6201">
            <w:pPr>
              <w:jc w:val="center"/>
              <w:rPr>
                <w:rFonts w:ascii="標楷體" w:eastAsia="標楷體" w:hAnsi="標楷體"/>
                <w:noProof/>
              </w:rPr>
            </w:pPr>
            <w:r>
              <w:rPr>
                <w:rFonts w:ascii="標楷體" w:eastAsia="標楷體" w:hAnsi="標楷體"/>
                <w:noProof/>
              </w:rPr>
              <w:drawing>
                <wp:inline distT="0" distB="0" distL="0" distR="0" wp14:anchorId="37B3DD3B" wp14:editId="0A3AE73F">
                  <wp:extent cx="445135" cy="389890"/>
                  <wp:effectExtent l="0" t="0" r="0" b="0"/>
                  <wp:docPr id="7" name="圖片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35" cy="389890"/>
                          </a:xfrm>
                          <a:prstGeom prst="rect">
                            <a:avLst/>
                          </a:prstGeom>
                          <a:noFill/>
                          <a:ln>
                            <a:noFill/>
                          </a:ln>
                        </pic:spPr>
                      </pic:pic>
                    </a:graphicData>
                  </a:graphic>
                </wp:inline>
              </w:drawing>
            </w:r>
          </w:p>
        </w:tc>
        <w:tc>
          <w:tcPr>
            <w:tcW w:w="2235" w:type="dxa"/>
            <w:shd w:val="clear" w:color="auto" w:fill="auto"/>
            <w:vAlign w:val="center"/>
          </w:tcPr>
          <w:p w14:paraId="460E21B5" w14:textId="28F1381A" w:rsidR="00710EFB" w:rsidRDefault="00710EFB" w:rsidP="00710EFB">
            <w:pPr>
              <w:rPr>
                <w:rFonts w:ascii="Times New Roman" w:eastAsia="標楷體" w:hAnsi="Times New Roman"/>
              </w:rPr>
            </w:pPr>
            <w:r>
              <w:rPr>
                <w:rFonts w:ascii="Times New Roman" w:eastAsia="標楷體" w:hAnsi="Times New Roman"/>
              </w:rPr>
              <w:t>中華民國</w:t>
            </w:r>
            <w:r>
              <w:rPr>
                <w:rFonts w:ascii="Times New Roman" w:eastAsia="標楷體" w:hAnsi="Times New Roman" w:hint="eastAsia"/>
              </w:rPr>
              <w:t>憲法</w:t>
            </w:r>
            <w:r w:rsidRPr="00BF513C">
              <w:rPr>
                <w:rFonts w:ascii="Times New Roman" w:eastAsia="標楷體" w:hAnsi="Times New Roman" w:hint="eastAsia"/>
              </w:rPr>
              <w:t>第</w:t>
            </w:r>
            <w:r>
              <w:rPr>
                <w:rFonts w:ascii="Times New Roman" w:eastAsia="標楷體" w:hAnsi="Times New Roman" w:hint="eastAsia"/>
              </w:rPr>
              <w:t>7</w:t>
            </w:r>
            <w:r>
              <w:rPr>
                <w:rFonts w:ascii="Times New Roman" w:eastAsia="標楷體" w:hAnsi="Times New Roman" w:hint="eastAsia"/>
              </w:rPr>
              <w:t>條</w:t>
            </w:r>
            <w:r w:rsidRPr="00BF513C">
              <w:rPr>
                <w:rFonts w:ascii="Times New Roman" w:eastAsia="標楷體" w:hAnsi="Times New Roman"/>
              </w:rPr>
              <w:t>，屬公共領域之著作。</w:t>
            </w:r>
          </w:p>
        </w:tc>
      </w:tr>
      <w:tr w:rsidR="00710EFB" w:rsidRPr="00710EFB" w14:paraId="23D0C523" w14:textId="77777777" w:rsidTr="00DB4167">
        <w:trPr>
          <w:jc w:val="center"/>
        </w:trPr>
        <w:tc>
          <w:tcPr>
            <w:tcW w:w="882" w:type="dxa"/>
            <w:shd w:val="clear" w:color="auto" w:fill="auto"/>
            <w:vAlign w:val="center"/>
          </w:tcPr>
          <w:p w14:paraId="54658BEE" w14:textId="1B27A68F" w:rsidR="00710EFB" w:rsidRDefault="00710EFB" w:rsidP="002B6201">
            <w:pPr>
              <w:jc w:val="center"/>
              <w:rPr>
                <w:rFonts w:ascii="Times New Roman" w:eastAsia="標楷體" w:hAnsi="Times New Roman"/>
                <w:sz w:val="36"/>
                <w:szCs w:val="36"/>
              </w:rPr>
            </w:pPr>
            <w:r>
              <w:rPr>
                <w:rFonts w:ascii="Times New Roman" w:eastAsia="標楷體" w:hAnsi="Times New Roman" w:hint="eastAsia"/>
                <w:sz w:val="36"/>
                <w:szCs w:val="36"/>
              </w:rPr>
              <w:t>4</w:t>
            </w:r>
          </w:p>
        </w:tc>
        <w:tc>
          <w:tcPr>
            <w:tcW w:w="3969" w:type="dxa"/>
            <w:shd w:val="clear" w:color="auto" w:fill="auto"/>
            <w:vAlign w:val="center"/>
          </w:tcPr>
          <w:p w14:paraId="56B60998" w14:textId="692613E9" w:rsidR="00710EFB" w:rsidRPr="00CF747F" w:rsidRDefault="00710EFB" w:rsidP="002B6201">
            <w:pPr>
              <w:rPr>
                <w:rFonts w:ascii="Times New Roman" w:eastAsia="標楷體" w:hAnsi="Times New Roman" w:cs="Times New Roman"/>
              </w:rPr>
            </w:pPr>
            <w:r w:rsidRPr="00CF747F">
              <w:rPr>
                <w:rFonts w:ascii="Times New Roman" w:eastAsia="標楷體" w:hAnsi="Times New Roman" w:cs="Times New Roman"/>
                <w:color w:val="000000"/>
              </w:rPr>
              <w:t>憲法第七條平等原則並非指絕對、機械之形式上平等，而係保障人民在法律上地位之實質平等，立法機關基於憲法之價值體系及立法目的，自得斟酌規範事物性質之差異而為合理之區別對待。促進民生福祉乃憲法基本原則之一</w:t>
            </w:r>
            <w:bookmarkStart w:id="0" w:name="_GoBack"/>
            <w:bookmarkEnd w:id="0"/>
            <w:r w:rsidRPr="00CF747F">
              <w:rPr>
                <w:rFonts w:ascii="Times New Roman" w:eastAsia="標楷體" w:hAnsi="Times New Roman" w:cs="Times New Roman"/>
                <w:color w:val="000000"/>
              </w:rPr>
              <w:t>，</w:t>
            </w:r>
            <w:proofErr w:type="gramStart"/>
            <w:r w:rsidRPr="00CF747F">
              <w:rPr>
                <w:rFonts w:ascii="Times New Roman" w:eastAsia="標楷體" w:hAnsi="Times New Roman" w:cs="Times New Roman"/>
                <w:color w:val="000000"/>
              </w:rPr>
              <w:t>此觀憲法</w:t>
            </w:r>
            <w:proofErr w:type="gramEnd"/>
            <w:r w:rsidRPr="00CF747F">
              <w:rPr>
                <w:rFonts w:ascii="Times New Roman" w:eastAsia="標楷體" w:hAnsi="Times New Roman" w:cs="Times New Roman"/>
                <w:color w:val="000000"/>
              </w:rPr>
              <w:t>前言、第一條、基本國策及憲法增修條文第十條之規定自明。立法者基於社會政策考量，尚非不得制定法律，將福利資源為限定性之分配。國軍老舊眷村改建條例及其施行細則分別規定，原</w:t>
            </w:r>
            <w:proofErr w:type="gramStart"/>
            <w:r w:rsidRPr="00CF747F">
              <w:rPr>
                <w:rFonts w:ascii="Times New Roman" w:eastAsia="標楷體" w:hAnsi="Times New Roman" w:cs="Times New Roman"/>
                <w:color w:val="000000"/>
              </w:rPr>
              <w:t>眷</w:t>
            </w:r>
            <w:proofErr w:type="gramEnd"/>
            <w:r w:rsidRPr="00CF747F">
              <w:rPr>
                <w:rFonts w:ascii="Times New Roman" w:eastAsia="標楷體" w:hAnsi="Times New Roman" w:cs="Times New Roman"/>
                <w:color w:val="000000"/>
              </w:rPr>
              <w:t>戶享有承購依同條例興建之住宅及領取由政府給與輔助購宅款之優惠，就自備款部分得辦理優惠利率貸款，對有照顧必要之原</w:t>
            </w:r>
            <w:proofErr w:type="gramStart"/>
            <w:r w:rsidRPr="00CF747F">
              <w:rPr>
                <w:rFonts w:ascii="Times New Roman" w:eastAsia="標楷體" w:hAnsi="Times New Roman" w:cs="Times New Roman"/>
                <w:color w:val="000000"/>
              </w:rPr>
              <w:t>眷</w:t>
            </w:r>
            <w:proofErr w:type="gramEnd"/>
            <w:r w:rsidRPr="00CF747F">
              <w:rPr>
                <w:rFonts w:ascii="Times New Roman" w:eastAsia="標楷體" w:hAnsi="Times New Roman" w:cs="Times New Roman"/>
                <w:color w:val="000000"/>
              </w:rPr>
              <w:t>戶提供適當之扶助，其立法意旨與憲法第七條平等原則尚無牴觸。</w:t>
            </w:r>
          </w:p>
        </w:tc>
        <w:tc>
          <w:tcPr>
            <w:tcW w:w="1276" w:type="dxa"/>
            <w:shd w:val="clear" w:color="auto" w:fill="auto"/>
            <w:vAlign w:val="center"/>
          </w:tcPr>
          <w:p w14:paraId="209AE7C9" w14:textId="0246EFB8" w:rsidR="00710EFB" w:rsidRDefault="00710EFB" w:rsidP="002B6201">
            <w:pPr>
              <w:jc w:val="center"/>
              <w:rPr>
                <w:rFonts w:ascii="標楷體" w:eastAsia="標楷體" w:hAnsi="標楷體"/>
                <w:noProof/>
              </w:rPr>
            </w:pPr>
            <w:r>
              <w:rPr>
                <w:rFonts w:ascii="標楷體" w:eastAsia="標楷體" w:hAnsi="標楷體"/>
                <w:noProof/>
              </w:rPr>
              <w:drawing>
                <wp:inline distT="0" distB="0" distL="0" distR="0" wp14:anchorId="766726E1" wp14:editId="6E4B790E">
                  <wp:extent cx="445135" cy="389890"/>
                  <wp:effectExtent l="0" t="0" r="0" b="0"/>
                  <wp:docPr id="9" name="圖片 9">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5135" cy="389890"/>
                          </a:xfrm>
                          <a:prstGeom prst="rect">
                            <a:avLst/>
                          </a:prstGeom>
                          <a:noFill/>
                          <a:ln>
                            <a:noFill/>
                          </a:ln>
                        </pic:spPr>
                      </pic:pic>
                    </a:graphicData>
                  </a:graphic>
                </wp:inline>
              </w:drawing>
            </w:r>
          </w:p>
        </w:tc>
        <w:tc>
          <w:tcPr>
            <w:tcW w:w="2235" w:type="dxa"/>
            <w:shd w:val="clear" w:color="auto" w:fill="auto"/>
            <w:vAlign w:val="center"/>
          </w:tcPr>
          <w:p w14:paraId="008C36DF" w14:textId="18AF17E7" w:rsidR="00710EFB" w:rsidRPr="00BF513C" w:rsidRDefault="00710EFB" w:rsidP="00710EFB">
            <w:pPr>
              <w:rPr>
                <w:rFonts w:ascii="Times New Roman" w:eastAsia="標楷體" w:hAnsi="Times New Roman"/>
              </w:rPr>
            </w:pPr>
            <w:r w:rsidRPr="00BF513C">
              <w:rPr>
                <w:rFonts w:ascii="Times New Roman" w:eastAsia="標楷體" w:hAnsi="Times New Roman"/>
              </w:rPr>
              <w:t>中華民國憲法釋字</w:t>
            </w:r>
            <w:r w:rsidRPr="00BF513C">
              <w:rPr>
                <w:rFonts w:ascii="Times New Roman" w:eastAsia="標楷體" w:hAnsi="Times New Roman" w:hint="eastAsia"/>
              </w:rPr>
              <w:t>第</w:t>
            </w:r>
            <w:r>
              <w:rPr>
                <w:rFonts w:ascii="Times New Roman" w:eastAsia="標楷體" w:hAnsi="Times New Roman" w:hint="eastAsia"/>
              </w:rPr>
              <w:t>485</w:t>
            </w:r>
            <w:r w:rsidRPr="00BF513C">
              <w:rPr>
                <w:rFonts w:ascii="Times New Roman" w:eastAsia="標楷體" w:hAnsi="Times New Roman"/>
              </w:rPr>
              <w:t>號解釋文，</w:t>
            </w:r>
          </w:p>
          <w:p w14:paraId="71BABC25" w14:textId="1E21C136" w:rsidR="00710EFB" w:rsidRDefault="00710EFB" w:rsidP="00710EFB">
            <w:pPr>
              <w:rPr>
                <w:rFonts w:ascii="Times New Roman" w:eastAsia="標楷體" w:hAnsi="Times New Roman"/>
              </w:rPr>
            </w:pPr>
            <w:r w:rsidRPr="00BF513C">
              <w:rPr>
                <w:rFonts w:ascii="Times New Roman" w:eastAsia="標楷體" w:hAnsi="Times New Roman"/>
              </w:rPr>
              <w:t>屬公共領域之著作。</w:t>
            </w:r>
          </w:p>
        </w:tc>
      </w:tr>
    </w:tbl>
    <w:p w14:paraId="2FB1129C" w14:textId="77777777" w:rsidR="00483AA3" w:rsidRPr="00F76C03" w:rsidRDefault="00483AA3" w:rsidP="00BF7658">
      <w:pPr>
        <w:ind w:leftChars="100" w:left="240"/>
        <w:rPr>
          <w:rFonts w:ascii="Times New Roman" w:hAnsi="Times New Roman" w:cs="Times New Roman"/>
        </w:rPr>
      </w:pPr>
    </w:p>
    <w:sectPr w:rsidR="00483AA3" w:rsidRPr="00F76C03" w:rsidSect="00821E6B">
      <w:headerReference w:type="default" r:id="rId18"/>
      <w:footerReference w:type="default" r:id="rId19"/>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7D2F6" w14:textId="77777777" w:rsidR="001A7579" w:rsidRDefault="001A7579" w:rsidP="006E6A12">
      <w:r>
        <w:separator/>
      </w:r>
    </w:p>
  </w:endnote>
  <w:endnote w:type="continuationSeparator" w:id="0">
    <w:p w14:paraId="41ADFCA3" w14:textId="77777777" w:rsidR="001A7579" w:rsidRDefault="001A7579" w:rsidP="006E6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9812"/>
      <w:docPartObj>
        <w:docPartGallery w:val="Page Numbers (Bottom of Page)"/>
        <w:docPartUnique/>
      </w:docPartObj>
    </w:sdtPr>
    <w:sdtEndPr>
      <w:rPr>
        <w:rFonts w:ascii="Times New Roman" w:eastAsia="標楷體" w:hAnsi="Times New Roman" w:cs="Times New Roman"/>
      </w:rPr>
    </w:sdtEndPr>
    <w:sdtContent>
      <w:p w14:paraId="15D63CB5" w14:textId="0836A54F" w:rsidR="0001479A" w:rsidRPr="007B0E45" w:rsidRDefault="007B0E45">
        <w:pPr>
          <w:pStyle w:val="a6"/>
          <w:jc w:val="center"/>
          <w:rPr>
            <w:rFonts w:ascii="Times New Roman" w:eastAsia="標楷體" w:hAnsi="Times New Roman" w:cs="Times New Roman"/>
          </w:rPr>
        </w:pPr>
        <w:r w:rsidRPr="007B0E45">
          <w:rPr>
            <w:rFonts w:ascii="Times New Roman" w:eastAsia="標楷體" w:hAnsi="Times New Roman" w:cs="Times New Roman"/>
          </w:rPr>
          <w:t>第</w:t>
        </w:r>
        <w:r w:rsidR="0001479A" w:rsidRPr="007B0E45">
          <w:rPr>
            <w:rFonts w:ascii="Times New Roman" w:eastAsia="標楷體" w:hAnsi="Times New Roman" w:cs="Times New Roman"/>
          </w:rPr>
          <w:fldChar w:fldCharType="begin"/>
        </w:r>
        <w:r w:rsidR="0001479A" w:rsidRPr="007B0E45">
          <w:rPr>
            <w:rFonts w:ascii="Times New Roman" w:eastAsia="標楷體" w:hAnsi="Times New Roman" w:cs="Times New Roman"/>
          </w:rPr>
          <w:instrText>PAGE   \* MERGEFORMAT</w:instrText>
        </w:r>
        <w:r w:rsidR="0001479A" w:rsidRPr="007B0E45">
          <w:rPr>
            <w:rFonts w:ascii="Times New Roman" w:eastAsia="標楷體" w:hAnsi="Times New Roman" w:cs="Times New Roman"/>
          </w:rPr>
          <w:fldChar w:fldCharType="separate"/>
        </w:r>
        <w:r w:rsidR="00CF747F" w:rsidRPr="00CF747F">
          <w:rPr>
            <w:rFonts w:ascii="Times New Roman" w:eastAsia="標楷體" w:hAnsi="Times New Roman" w:cs="Times New Roman"/>
            <w:noProof/>
            <w:lang w:val="zh-TW"/>
          </w:rPr>
          <w:t>5</w:t>
        </w:r>
        <w:r w:rsidR="0001479A" w:rsidRPr="007B0E45">
          <w:rPr>
            <w:rFonts w:ascii="Times New Roman" w:eastAsia="標楷體" w:hAnsi="Times New Roman" w:cs="Times New Roman"/>
          </w:rPr>
          <w:fldChar w:fldCharType="end"/>
        </w:r>
        <w:r w:rsidRPr="007B0E45">
          <w:rPr>
            <w:rFonts w:ascii="Times New Roman" w:eastAsia="標楷體" w:hAnsi="Times New Roman" w:cs="Times New Roman"/>
          </w:rPr>
          <w:t>頁，共</w:t>
        </w:r>
        <w:r w:rsidRPr="007B0E45">
          <w:rPr>
            <w:rFonts w:ascii="Times New Roman" w:eastAsia="標楷體" w:hAnsi="Times New Roman" w:cs="Times New Roman"/>
          </w:rPr>
          <w:t>6</w:t>
        </w:r>
        <w:r w:rsidRPr="007B0E45">
          <w:rPr>
            <w:rFonts w:ascii="Times New Roman" w:eastAsia="標楷體" w:hAnsi="Times New Roman" w:cs="Times New Roman"/>
          </w:rPr>
          <w:t>頁。</w:t>
        </w:r>
      </w:p>
    </w:sdtContent>
  </w:sdt>
  <w:p w14:paraId="0CB391DB" w14:textId="77777777" w:rsidR="0001479A" w:rsidRDefault="000147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BC674" w14:textId="77777777" w:rsidR="001A7579" w:rsidRDefault="001A7579" w:rsidP="006E6A12">
      <w:r>
        <w:separator/>
      </w:r>
    </w:p>
  </w:footnote>
  <w:footnote w:type="continuationSeparator" w:id="0">
    <w:p w14:paraId="0AB66275" w14:textId="77777777" w:rsidR="001A7579" w:rsidRDefault="001A7579" w:rsidP="006E6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069CF" w14:textId="7DC8CC0E" w:rsidR="0001479A" w:rsidRDefault="0001479A" w:rsidP="006E6A12">
    <w:pPr>
      <w:pStyle w:val="a4"/>
      <w:jc w:val="center"/>
    </w:pPr>
    <w:r>
      <w:rPr>
        <w:b/>
        <w:noProof/>
        <w:szCs w:val="28"/>
      </w:rPr>
      <w:drawing>
        <wp:inline distT="0" distB="0" distL="0" distR="0" wp14:anchorId="1B492555" wp14:editId="6029F37C">
          <wp:extent cx="1320800" cy="438150"/>
          <wp:effectExtent l="0" t="0" r="0" b="0"/>
          <wp:docPr id="2" name="圖片 2" descr="描述: O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描述: OC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0B4"/>
    <w:multiLevelType w:val="hybridMultilevel"/>
    <w:tmpl w:val="74DEF904"/>
    <w:lvl w:ilvl="0" w:tplc="7E503542">
      <w:start w:val="1"/>
      <w:numFmt w:val="japaneseCounting"/>
      <w:lvlText w:val="%1、"/>
      <w:lvlJc w:val="left"/>
      <w:pPr>
        <w:ind w:left="1440" w:hanging="720"/>
      </w:pPr>
      <w:rPr>
        <w:rFonts w:hint="eastAsia"/>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
    <w:nsid w:val="0C0A0252"/>
    <w:multiLevelType w:val="hybridMultilevel"/>
    <w:tmpl w:val="A04C359E"/>
    <w:lvl w:ilvl="0" w:tplc="5EDE09A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BD32277"/>
    <w:multiLevelType w:val="hybridMultilevel"/>
    <w:tmpl w:val="6F74323E"/>
    <w:lvl w:ilvl="0" w:tplc="301639F8">
      <w:start w:val="1"/>
      <w:numFmt w:val="japaneseCounting"/>
      <w:lvlText w:val="（%1）"/>
      <w:lvlJc w:val="left"/>
      <w:pPr>
        <w:ind w:left="2160" w:hanging="720"/>
      </w:pPr>
      <w:rPr>
        <w:rFonts w:hint="eastAsia"/>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3">
    <w:nsid w:val="1C564E4A"/>
    <w:multiLevelType w:val="hybridMultilevel"/>
    <w:tmpl w:val="7FD2098C"/>
    <w:lvl w:ilvl="0" w:tplc="4CFA75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01F0CCB"/>
    <w:multiLevelType w:val="hybridMultilevel"/>
    <w:tmpl w:val="09DCB7DC"/>
    <w:lvl w:ilvl="0" w:tplc="F476E9AC">
      <w:start w:val="1"/>
      <w:numFmt w:val="ideographLegalTraditional"/>
      <w:lvlText w:val="%1、"/>
      <w:lvlJc w:val="left"/>
      <w:pPr>
        <w:ind w:left="720"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28F463A2"/>
    <w:multiLevelType w:val="hybridMultilevel"/>
    <w:tmpl w:val="23A25240"/>
    <w:lvl w:ilvl="0" w:tplc="EE6A1E06">
      <w:start w:val="1"/>
      <w:numFmt w:val="taiwaneseCountingThousand"/>
      <w:lvlText w:val="(%1)"/>
      <w:lvlJc w:val="left"/>
      <w:pPr>
        <w:ind w:left="540" w:hanging="54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B3A7FA2"/>
    <w:multiLevelType w:val="hybridMultilevel"/>
    <w:tmpl w:val="5D82B1E0"/>
    <w:lvl w:ilvl="0" w:tplc="951001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18279BD"/>
    <w:multiLevelType w:val="hybridMultilevel"/>
    <w:tmpl w:val="D144AEBC"/>
    <w:lvl w:ilvl="0" w:tplc="5EE4EBE2">
      <w:start w:val="1"/>
      <w:numFmt w:val="japaneseCounting"/>
      <w:lvlText w:val="（%1）"/>
      <w:lvlJc w:val="left"/>
      <w:pPr>
        <w:ind w:left="2160" w:hanging="720"/>
      </w:pPr>
      <w:rPr>
        <w:rFonts w:hint="eastAsia"/>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8">
    <w:nsid w:val="31B110EA"/>
    <w:multiLevelType w:val="hybridMultilevel"/>
    <w:tmpl w:val="5ED44EAC"/>
    <w:lvl w:ilvl="0" w:tplc="364084F0">
      <w:start w:val="1"/>
      <w:numFmt w:val="japaneseCounting"/>
      <w:lvlText w:val="（%1）"/>
      <w:lvlJc w:val="left"/>
      <w:pPr>
        <w:ind w:left="2160" w:hanging="720"/>
      </w:pPr>
      <w:rPr>
        <w:rFonts w:hint="eastAsia"/>
      </w:rPr>
    </w:lvl>
    <w:lvl w:ilvl="1" w:tplc="04090019" w:tentative="1">
      <w:start w:val="1"/>
      <w:numFmt w:val="ideographTraditional"/>
      <w:lvlText w:val="%2、"/>
      <w:lvlJc w:val="left"/>
      <w:pPr>
        <w:ind w:left="2400" w:hanging="480"/>
      </w:pPr>
      <w:rPr>
        <w:rFonts w:ascii="新細明體" w:eastAsia="新細明體" w:hAnsi="新細明體"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rPr>
        <w:rFonts w:ascii="新細明體" w:eastAsia="新細明體" w:hAnsi="新細明體" w:hint="eastAsia"/>
      </w:r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rPr>
        <w:rFonts w:ascii="新細明體" w:eastAsia="新細明體" w:hAnsi="新細明體" w:hint="eastAsia"/>
      </w:rPr>
    </w:lvl>
    <w:lvl w:ilvl="8" w:tplc="0409001B" w:tentative="1">
      <w:start w:val="1"/>
      <w:numFmt w:val="lowerRoman"/>
      <w:lvlText w:val="%9."/>
      <w:lvlJc w:val="right"/>
      <w:pPr>
        <w:ind w:left="5760" w:hanging="480"/>
      </w:pPr>
    </w:lvl>
  </w:abstractNum>
  <w:abstractNum w:abstractNumId="9">
    <w:nsid w:val="31BE70E8"/>
    <w:multiLevelType w:val="hybridMultilevel"/>
    <w:tmpl w:val="906AD73E"/>
    <w:lvl w:ilvl="0" w:tplc="BF0233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1EC5F5E"/>
    <w:multiLevelType w:val="hybridMultilevel"/>
    <w:tmpl w:val="3DA43D16"/>
    <w:lvl w:ilvl="0" w:tplc="DD24392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A407723"/>
    <w:multiLevelType w:val="hybridMultilevel"/>
    <w:tmpl w:val="94CAA2CE"/>
    <w:lvl w:ilvl="0" w:tplc="EFAE7D62">
      <w:start w:val="1"/>
      <w:numFmt w:val="japaneseCounting"/>
      <w:lvlText w:val="%1、"/>
      <w:lvlJc w:val="left"/>
      <w:pPr>
        <w:ind w:left="1440" w:hanging="720"/>
      </w:pPr>
      <w:rPr>
        <w:rFonts w:hint="eastAsia"/>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2">
    <w:nsid w:val="44926120"/>
    <w:multiLevelType w:val="hybridMultilevel"/>
    <w:tmpl w:val="778E28BC"/>
    <w:lvl w:ilvl="0" w:tplc="B04A99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C7C050D"/>
    <w:multiLevelType w:val="hybridMultilevel"/>
    <w:tmpl w:val="444EE672"/>
    <w:lvl w:ilvl="0" w:tplc="9FCCD1E8">
      <w:start w:val="1"/>
      <w:numFmt w:val="japaneseCounting"/>
      <w:lvlText w:val="%1、"/>
      <w:lvlJc w:val="left"/>
      <w:pPr>
        <w:ind w:left="1440" w:hanging="720"/>
      </w:pPr>
      <w:rPr>
        <w:rFonts w:hint="eastAsia"/>
      </w:rPr>
    </w:lvl>
    <w:lvl w:ilvl="1" w:tplc="04090019" w:tentative="1">
      <w:start w:val="1"/>
      <w:numFmt w:val="ideographTraditional"/>
      <w:lvlText w:val="%2、"/>
      <w:lvlJc w:val="left"/>
      <w:pPr>
        <w:ind w:left="1680" w:hanging="480"/>
      </w:pPr>
      <w:rPr>
        <w:rFonts w:ascii="新細明體" w:eastAsia="新細明體" w:hAnsi="新細明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rPr>
        <w:rFonts w:ascii="新細明體" w:eastAsia="新細明體" w:hAnsi="新細明體" w:hint="eastAsia"/>
      </w:r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rPr>
        <w:rFonts w:ascii="新細明體" w:eastAsia="新細明體" w:hAnsi="新細明體" w:hint="eastAsia"/>
      </w:rPr>
    </w:lvl>
    <w:lvl w:ilvl="8" w:tplc="0409001B" w:tentative="1">
      <w:start w:val="1"/>
      <w:numFmt w:val="lowerRoman"/>
      <w:lvlText w:val="%9."/>
      <w:lvlJc w:val="right"/>
      <w:pPr>
        <w:ind w:left="5040" w:hanging="480"/>
      </w:pPr>
    </w:lvl>
  </w:abstractNum>
  <w:abstractNum w:abstractNumId="14">
    <w:nsid w:val="4E1A7321"/>
    <w:multiLevelType w:val="hybridMultilevel"/>
    <w:tmpl w:val="3D66CBDE"/>
    <w:lvl w:ilvl="0" w:tplc="E3C6A18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5D5D86"/>
    <w:multiLevelType w:val="hybridMultilevel"/>
    <w:tmpl w:val="35E86B74"/>
    <w:lvl w:ilvl="0" w:tplc="6B74A55C">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A390B22"/>
    <w:multiLevelType w:val="hybridMultilevel"/>
    <w:tmpl w:val="1E2CF00C"/>
    <w:lvl w:ilvl="0" w:tplc="337ED78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5827EF0"/>
    <w:multiLevelType w:val="hybridMultilevel"/>
    <w:tmpl w:val="E084DAEA"/>
    <w:lvl w:ilvl="0" w:tplc="22E8664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nsid w:val="77497AE2"/>
    <w:multiLevelType w:val="hybridMultilevel"/>
    <w:tmpl w:val="EF0886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3"/>
  </w:num>
  <w:num w:numId="3">
    <w:abstractNumId w:val="11"/>
  </w:num>
  <w:num w:numId="4">
    <w:abstractNumId w:val="0"/>
  </w:num>
  <w:num w:numId="5">
    <w:abstractNumId w:val="2"/>
  </w:num>
  <w:num w:numId="6">
    <w:abstractNumId w:val="7"/>
  </w:num>
  <w:num w:numId="7">
    <w:abstractNumId w:val="8"/>
  </w:num>
  <w:num w:numId="8">
    <w:abstractNumId w:val="18"/>
  </w:num>
  <w:num w:numId="9">
    <w:abstractNumId w:val="15"/>
  </w:num>
  <w:num w:numId="10">
    <w:abstractNumId w:val="16"/>
  </w:num>
  <w:num w:numId="11">
    <w:abstractNumId w:val="1"/>
  </w:num>
  <w:num w:numId="12">
    <w:abstractNumId w:val="10"/>
  </w:num>
  <w:num w:numId="13">
    <w:abstractNumId w:val="5"/>
  </w:num>
  <w:num w:numId="14">
    <w:abstractNumId w:val="17"/>
  </w:num>
  <w:num w:numId="15">
    <w:abstractNumId w:val="6"/>
  </w:num>
  <w:num w:numId="16">
    <w:abstractNumId w:val="14"/>
  </w:num>
  <w:num w:numId="17">
    <w:abstractNumId w:val="9"/>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AA3"/>
    <w:rsid w:val="00004BF1"/>
    <w:rsid w:val="00011A7F"/>
    <w:rsid w:val="0001479A"/>
    <w:rsid w:val="00020E94"/>
    <w:rsid w:val="00025BAE"/>
    <w:rsid w:val="00054A36"/>
    <w:rsid w:val="00093F4C"/>
    <w:rsid w:val="000B4FC3"/>
    <w:rsid w:val="000C3DBF"/>
    <w:rsid w:val="000D5A5D"/>
    <w:rsid w:val="00173E9B"/>
    <w:rsid w:val="0019730D"/>
    <w:rsid w:val="001A7579"/>
    <w:rsid w:val="001F41E1"/>
    <w:rsid w:val="00253137"/>
    <w:rsid w:val="00260EF1"/>
    <w:rsid w:val="00311B62"/>
    <w:rsid w:val="00324FDF"/>
    <w:rsid w:val="00413EBF"/>
    <w:rsid w:val="00425087"/>
    <w:rsid w:val="004606F3"/>
    <w:rsid w:val="00466265"/>
    <w:rsid w:val="00483AA3"/>
    <w:rsid w:val="0049595F"/>
    <w:rsid w:val="004B6C4E"/>
    <w:rsid w:val="005071EA"/>
    <w:rsid w:val="005327AF"/>
    <w:rsid w:val="00554994"/>
    <w:rsid w:val="00564C93"/>
    <w:rsid w:val="0059667B"/>
    <w:rsid w:val="005B075E"/>
    <w:rsid w:val="005D1C3D"/>
    <w:rsid w:val="00601DDC"/>
    <w:rsid w:val="00617072"/>
    <w:rsid w:val="00673620"/>
    <w:rsid w:val="00685531"/>
    <w:rsid w:val="006A7E16"/>
    <w:rsid w:val="006E6A12"/>
    <w:rsid w:val="00705F24"/>
    <w:rsid w:val="00710EFB"/>
    <w:rsid w:val="007461DE"/>
    <w:rsid w:val="007557FD"/>
    <w:rsid w:val="007B05D9"/>
    <w:rsid w:val="007B0E45"/>
    <w:rsid w:val="007C0433"/>
    <w:rsid w:val="007D685D"/>
    <w:rsid w:val="00813144"/>
    <w:rsid w:val="00820A0B"/>
    <w:rsid w:val="00821E6B"/>
    <w:rsid w:val="00881CE9"/>
    <w:rsid w:val="00945B76"/>
    <w:rsid w:val="009639A0"/>
    <w:rsid w:val="009A3064"/>
    <w:rsid w:val="009C5B82"/>
    <w:rsid w:val="009D386C"/>
    <w:rsid w:val="00A90E01"/>
    <w:rsid w:val="00B02BF9"/>
    <w:rsid w:val="00B3164F"/>
    <w:rsid w:val="00B9438A"/>
    <w:rsid w:val="00BD545E"/>
    <w:rsid w:val="00BF7658"/>
    <w:rsid w:val="00C35B78"/>
    <w:rsid w:val="00C450FC"/>
    <w:rsid w:val="00C6170A"/>
    <w:rsid w:val="00CF747F"/>
    <w:rsid w:val="00CF7D84"/>
    <w:rsid w:val="00D0250A"/>
    <w:rsid w:val="00D11002"/>
    <w:rsid w:val="00D27AC3"/>
    <w:rsid w:val="00D812C1"/>
    <w:rsid w:val="00DB4167"/>
    <w:rsid w:val="00E407DC"/>
    <w:rsid w:val="00E43115"/>
    <w:rsid w:val="00E8560D"/>
    <w:rsid w:val="00EA178D"/>
    <w:rsid w:val="00EA6AE9"/>
    <w:rsid w:val="00EB0927"/>
    <w:rsid w:val="00EB6328"/>
    <w:rsid w:val="00EE3009"/>
    <w:rsid w:val="00EE401C"/>
    <w:rsid w:val="00F47B95"/>
    <w:rsid w:val="00F53521"/>
    <w:rsid w:val="00F7252C"/>
    <w:rsid w:val="00F73D48"/>
    <w:rsid w:val="00F76BC9"/>
    <w:rsid w:val="00F76C03"/>
    <w:rsid w:val="00F82496"/>
    <w:rsid w:val="00FA08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1F21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AA3"/>
    <w:pPr>
      <w:ind w:leftChars="200" w:left="480"/>
    </w:pPr>
  </w:style>
  <w:style w:type="paragraph" w:styleId="a4">
    <w:name w:val="header"/>
    <w:basedOn w:val="a"/>
    <w:link w:val="a5"/>
    <w:uiPriority w:val="99"/>
    <w:unhideWhenUsed/>
    <w:rsid w:val="006E6A12"/>
    <w:pPr>
      <w:tabs>
        <w:tab w:val="center" w:pos="4153"/>
        <w:tab w:val="right" w:pos="8306"/>
      </w:tabs>
      <w:snapToGrid w:val="0"/>
    </w:pPr>
    <w:rPr>
      <w:sz w:val="20"/>
      <w:szCs w:val="20"/>
    </w:rPr>
  </w:style>
  <w:style w:type="character" w:customStyle="1" w:styleId="a5">
    <w:name w:val="頁首 字元"/>
    <w:basedOn w:val="a0"/>
    <w:link w:val="a4"/>
    <w:uiPriority w:val="99"/>
    <w:rsid w:val="006E6A12"/>
    <w:rPr>
      <w:sz w:val="20"/>
      <w:szCs w:val="20"/>
    </w:rPr>
  </w:style>
  <w:style w:type="paragraph" w:styleId="a6">
    <w:name w:val="footer"/>
    <w:basedOn w:val="a"/>
    <w:link w:val="a7"/>
    <w:uiPriority w:val="99"/>
    <w:unhideWhenUsed/>
    <w:rsid w:val="006E6A12"/>
    <w:pPr>
      <w:tabs>
        <w:tab w:val="center" w:pos="4153"/>
        <w:tab w:val="right" w:pos="8306"/>
      </w:tabs>
      <w:snapToGrid w:val="0"/>
    </w:pPr>
    <w:rPr>
      <w:sz w:val="20"/>
      <w:szCs w:val="20"/>
    </w:rPr>
  </w:style>
  <w:style w:type="character" w:customStyle="1" w:styleId="a7">
    <w:name w:val="頁尾 字元"/>
    <w:basedOn w:val="a0"/>
    <w:link w:val="a6"/>
    <w:uiPriority w:val="99"/>
    <w:rsid w:val="006E6A12"/>
    <w:rPr>
      <w:sz w:val="20"/>
      <w:szCs w:val="20"/>
    </w:rPr>
  </w:style>
  <w:style w:type="paragraph" w:styleId="a8">
    <w:name w:val="Balloon Text"/>
    <w:basedOn w:val="a"/>
    <w:link w:val="a9"/>
    <w:uiPriority w:val="99"/>
    <w:semiHidden/>
    <w:unhideWhenUsed/>
    <w:rsid w:val="006E6A1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E6A12"/>
    <w:rPr>
      <w:rFonts w:asciiTheme="majorHAnsi" w:eastAsiaTheme="majorEastAsia" w:hAnsiTheme="majorHAnsi" w:cstheme="majorBidi"/>
      <w:sz w:val="18"/>
      <w:szCs w:val="18"/>
    </w:rPr>
  </w:style>
  <w:style w:type="table" w:styleId="aa">
    <w:name w:val="Table Grid"/>
    <w:basedOn w:val="a1"/>
    <w:uiPriority w:val="59"/>
    <w:rsid w:val="006E6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9D3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9D386C"/>
    <w:rPr>
      <w:rFonts w:ascii="細明體" w:eastAsia="細明體" w:hAnsi="細明體" w:cs="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3AA3"/>
    <w:pPr>
      <w:ind w:leftChars="200" w:left="480"/>
    </w:pPr>
  </w:style>
  <w:style w:type="paragraph" w:styleId="a4">
    <w:name w:val="header"/>
    <w:basedOn w:val="a"/>
    <w:link w:val="a5"/>
    <w:uiPriority w:val="99"/>
    <w:unhideWhenUsed/>
    <w:rsid w:val="006E6A12"/>
    <w:pPr>
      <w:tabs>
        <w:tab w:val="center" w:pos="4153"/>
        <w:tab w:val="right" w:pos="8306"/>
      </w:tabs>
      <w:snapToGrid w:val="0"/>
    </w:pPr>
    <w:rPr>
      <w:sz w:val="20"/>
      <w:szCs w:val="20"/>
    </w:rPr>
  </w:style>
  <w:style w:type="character" w:customStyle="1" w:styleId="a5">
    <w:name w:val="頁首 字元"/>
    <w:basedOn w:val="a0"/>
    <w:link w:val="a4"/>
    <w:uiPriority w:val="99"/>
    <w:rsid w:val="006E6A12"/>
    <w:rPr>
      <w:sz w:val="20"/>
      <w:szCs w:val="20"/>
    </w:rPr>
  </w:style>
  <w:style w:type="paragraph" w:styleId="a6">
    <w:name w:val="footer"/>
    <w:basedOn w:val="a"/>
    <w:link w:val="a7"/>
    <w:uiPriority w:val="99"/>
    <w:unhideWhenUsed/>
    <w:rsid w:val="006E6A12"/>
    <w:pPr>
      <w:tabs>
        <w:tab w:val="center" w:pos="4153"/>
        <w:tab w:val="right" w:pos="8306"/>
      </w:tabs>
      <w:snapToGrid w:val="0"/>
    </w:pPr>
    <w:rPr>
      <w:sz w:val="20"/>
      <w:szCs w:val="20"/>
    </w:rPr>
  </w:style>
  <w:style w:type="character" w:customStyle="1" w:styleId="a7">
    <w:name w:val="頁尾 字元"/>
    <w:basedOn w:val="a0"/>
    <w:link w:val="a6"/>
    <w:uiPriority w:val="99"/>
    <w:rsid w:val="006E6A12"/>
    <w:rPr>
      <w:sz w:val="20"/>
      <w:szCs w:val="20"/>
    </w:rPr>
  </w:style>
  <w:style w:type="paragraph" w:styleId="a8">
    <w:name w:val="Balloon Text"/>
    <w:basedOn w:val="a"/>
    <w:link w:val="a9"/>
    <w:uiPriority w:val="99"/>
    <w:semiHidden/>
    <w:unhideWhenUsed/>
    <w:rsid w:val="006E6A1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E6A12"/>
    <w:rPr>
      <w:rFonts w:asciiTheme="majorHAnsi" w:eastAsiaTheme="majorEastAsia" w:hAnsiTheme="majorHAnsi" w:cstheme="majorBidi"/>
      <w:sz w:val="18"/>
      <w:szCs w:val="18"/>
    </w:rPr>
  </w:style>
  <w:style w:type="table" w:styleId="aa">
    <w:name w:val="Table Grid"/>
    <w:basedOn w:val="a1"/>
    <w:uiPriority w:val="59"/>
    <w:rsid w:val="006E6A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9D3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9D386C"/>
    <w:rPr>
      <w:rFonts w:ascii="細明體" w:eastAsia="細明體" w:hAnsi="細明體" w:cs="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76443">
      <w:bodyDiv w:val="1"/>
      <w:marLeft w:val="0"/>
      <w:marRight w:val="0"/>
      <w:marTop w:val="0"/>
      <w:marBottom w:val="0"/>
      <w:divBdr>
        <w:top w:val="none" w:sz="0" w:space="0" w:color="auto"/>
        <w:left w:val="none" w:sz="0" w:space="0" w:color="auto"/>
        <w:bottom w:val="none" w:sz="0" w:space="0" w:color="auto"/>
        <w:right w:val="none" w:sz="0" w:space="0" w:color="auto"/>
      </w:divBdr>
    </w:div>
    <w:div w:id="2050185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sa/3.0/tw/deed.zh_T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nc-sa/3.0/tw/deed.zh_TW"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ocw.aca.ntu.edu.tw/ntu-ocw/index.php/ocw/copyright_declar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c-sa/3.0/tw/deed.zh_TW" TargetMode="External"/><Relationship Id="rId5" Type="http://schemas.openxmlformats.org/officeDocument/2006/relationships/settings" Target="settings.xml"/><Relationship Id="rId15" Type="http://schemas.openxmlformats.org/officeDocument/2006/relationships/hyperlink" Target="http://creativecommons.org/licenses/by-nc-sa/3.0/tw/deed.zh_TW" TargetMode="Externa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creativecommons.org/licenses/by-nc-sa/3.0/tw/deed.zh_TW" TargetMode="External"/><Relationship Id="rId14" Type="http://schemas.openxmlformats.org/officeDocument/2006/relationships/hyperlink" Target="http://creativecommons.org/licenses/by-nc-sa/3.0/tw/deed.zh_T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1EDC-5059-4AD0-8F8B-11C7BC6F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522</Words>
  <Characters>2978</Characters>
  <Application>Microsoft Office Word</Application>
  <DocSecurity>0</DocSecurity>
  <Lines>24</Lines>
  <Paragraphs>6</Paragraphs>
  <ScaleCrop>false</ScaleCrop>
  <Company>Hewlett-Packard</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ingni</dc:creator>
  <cp:lastModifiedBy>User</cp:lastModifiedBy>
  <cp:revision>7</cp:revision>
  <dcterms:created xsi:type="dcterms:W3CDTF">2013-04-15T04:31:00Z</dcterms:created>
  <dcterms:modified xsi:type="dcterms:W3CDTF">2013-07-15T02:27:00Z</dcterms:modified>
</cp:coreProperties>
</file>