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54" w:rsidRPr="00E87B84" w:rsidRDefault="00CC6C54" w:rsidP="00CC6C54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CC6C54" w:rsidRPr="00E87B84" w:rsidRDefault="00CC6C54" w:rsidP="00CC6C54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CC6C54" w:rsidRPr="00E87B84" w:rsidRDefault="00CC6C54" w:rsidP="00CC6C54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CC6C54" w:rsidRDefault="00CC6C54" w:rsidP="00CC6C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C6C54" w:rsidRDefault="00CC6C54" w:rsidP="00CC6C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C6C54" w:rsidRDefault="00CC6C54" w:rsidP="00CC6C5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CC6C54" w:rsidRDefault="00CC6C54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 w:hint="eastAsia"/>
          <w:color w:val="000000"/>
          <w:sz w:val="36"/>
          <w:szCs w:val="28"/>
        </w:rPr>
      </w:pPr>
    </w:p>
    <w:p w:rsidR="006B1CDD" w:rsidRPr="006B1CDD" w:rsidRDefault="00CC6C54" w:rsidP="00CC6C54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Times New Roman"/>
          <w:sz w:val="36"/>
          <w:szCs w:val="28"/>
          <w:lang w:eastAsia="zh-TW"/>
        </w:rPr>
      </w:pPr>
      <w:r w:rsidRPr="00CC6C54">
        <w:rPr>
          <w:rFonts w:ascii="楷体" w:eastAsia="楷体" w:hAnsi="楷体" w:cs="穝灿砰" w:hint="eastAsia"/>
          <w:color w:val="000000"/>
          <w:sz w:val="40"/>
          <w:szCs w:val="28"/>
        </w:rPr>
        <w:t>捌、</w:t>
      </w:r>
      <w:r w:rsidR="006B1CDD" w:rsidRPr="00CC6C54">
        <w:rPr>
          <w:rFonts w:ascii="楷体" w:eastAsia="楷体" w:hAnsi="楷体" w:cs="穝灿砰" w:hint="eastAsia"/>
          <w:color w:val="000000"/>
          <w:sz w:val="40"/>
          <w:szCs w:val="28"/>
          <w:lang w:eastAsia="zh-TW"/>
        </w:rPr>
        <w:t>漢賦</w:t>
      </w:r>
    </w:p>
    <w:p w:rsid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/>
          <w:color w:val="000000"/>
          <w:sz w:val="28"/>
          <w:szCs w:val="28"/>
        </w:rPr>
      </w:pPr>
    </w:p>
    <w:p w:rsidR="006B1CDD" w:rsidRP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6B1CDD"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t>司馬相如＜</w:t>
      </w:r>
      <w:proofErr w:type="gramStart"/>
      <w:r w:rsidRPr="006B1CDD"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t>長門賦</w:t>
      </w:r>
      <w:proofErr w:type="gramEnd"/>
      <w:r w:rsidRPr="006B1CDD"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t>＞</w:t>
      </w:r>
      <w:r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t>：</w:t>
      </w:r>
    </w:p>
    <w:p w:rsidR="00CC6C54" w:rsidRDefault="00CC6C54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夹发砰" w:hint="eastAsia"/>
          <w:color w:val="000000"/>
          <w:sz w:val="28"/>
          <w:szCs w:val="28"/>
        </w:rPr>
      </w:pPr>
    </w:p>
    <w:p w:rsidR="006B1CDD" w:rsidRP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（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孝武皇帝陳皇後時得幸，頗妒。別在長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門宮，愁悶悲思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聞蜀郡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成都司馬</w:t>
      </w:r>
    </w:p>
    <w:p w:rsidR="006B1CDD" w:rsidRP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相如天下工為文，奉黃金百斤為相如、文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君取酒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因於解悲愁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之辭，而相如為文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以悟主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上，陳皇后復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得親幸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其辭曰</w:t>
      </w:r>
      <w:proofErr w:type="gramEnd"/>
      <w:r w:rsidRPr="006B1CDD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：）</w:t>
      </w:r>
    </w:p>
    <w:p w:rsidR="00CC6C54" w:rsidRDefault="00CC6C54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夹发砰" w:hint="eastAsia"/>
          <w:color w:val="000000"/>
          <w:sz w:val="24"/>
          <w:szCs w:val="28"/>
        </w:rPr>
      </w:pPr>
    </w:p>
    <w:p w:rsidR="006B1CDD" w:rsidRPr="00CC6C54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夫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何一佳人兮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，步逍遙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以自虞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。魂逾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佚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不反兮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，形枯槁而獨居。言我朝往而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暮來兮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，飲食樂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而忘人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。心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慊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移而不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省故兮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，交得意而相親。伊予志之慢愚兮，懷貞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愨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之歡心。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願賜問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自進兮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得尚君之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玉音。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奉虛言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望誠兮，期城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南之離宮。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修薄具而自設兮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，君曾不肯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乎幸臨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廓獨潛而專精兮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，天漂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而疾風。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登蘭台而遙望兮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，神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怳怳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而外淫。浮雲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郁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而四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塞兮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，天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窈窈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晝陰。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雷殷殷而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響起兮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，聲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象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君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之車音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飄風回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起閨兮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，舉帷幄之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襜襜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。桂樹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交而相紛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兮，芳酷烈之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誾誾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。孔雀集而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相存兮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，玄猿嘯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而長吟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。翡翠協翼而來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萃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鸞鳳翔而北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南。心憑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噫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不舒兮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邪氣壯而攻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中。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下蘭台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而周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覽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兮，步從容於深宮。正殿塊以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造天兮，郁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並起而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穹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崇。間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徙倚於東廂兮，觀夫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靡靡而無窮。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擠玉戶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以撼金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舖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兮，聲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噌吰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似鐘音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。刻木蘭以為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榱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飾文杏以為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梁。羅豐茸之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游樹兮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，離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樓梧而相撐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。施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瑰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木之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欂櫨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兮，委參差以槺梁。時仿佛以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物類兮，象積石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之將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將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。五色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炫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以相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曜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兮，爛耀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耀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而成光。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致錯石之瓴甓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象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玳瑁之文章。張羅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綺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之幔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帷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楚組之連綱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撫柱楣以從容兮，覽曲台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之央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。白鶴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嗷以哀號兮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，孤雌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跱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於枯腸。日黃昏而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望絕兮，悵獨托於空堂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。懸明月以自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照兮，徂清夜於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洞房。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援雅琴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變調兮，奏愁思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之不可長。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案流徵以卻轉兮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，聲幼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眇而復揚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貫歷覽其中操兮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，意慷慨而自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卬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。左右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悲而垂淚兮，涕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流離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而從橫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。舒息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悒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而增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欷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蹝履起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而彷徨。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揄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長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以自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翳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兮，數昔日之諐殃。無面目之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可顯兮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頹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思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而就床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摶芬若以為枕兮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，席荃蘭而拆茝香。忽寢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寐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夢想兮，魄若君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之在旁。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惕寤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覺而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無見兮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迋迋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若有亡。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眾雞鳴而愁予兮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，起視月之精光。觀眾星之行列兮，畢昴出於東方。望中庭之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藹藹兮，若季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秋之降霜。夜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曼曼其若歲兮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，懷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郁郁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其不可再更。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澹偃蹇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而待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曙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兮，荒亭亭而復明。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妾人竊自悲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兮，究年歲而不敢忘。</w:t>
      </w:r>
      <w:r w:rsidRPr="00CC6C54">
        <w:rPr>
          <w:rFonts w:ascii="楷体" w:eastAsia="楷体" w:hAnsi="楷体" w:cs="夹发砰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31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/>
          <w:color w:val="000000"/>
          <w:sz w:val="28"/>
          <w:szCs w:val="28"/>
          <w:lang w:eastAsia="zh-TW"/>
        </w:rPr>
      </w:pPr>
    </w:p>
    <w:p w:rsid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/>
          <w:color w:val="000000"/>
          <w:sz w:val="32"/>
          <w:szCs w:val="28"/>
          <w:lang w:eastAsia="zh-TW"/>
        </w:rPr>
      </w:pPr>
      <w:proofErr w:type="gramStart"/>
      <w:r w:rsidRPr="006B1CDD"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lastRenderedPageBreak/>
        <w:t>賈誼＜鵩鳥賦</w:t>
      </w:r>
      <w:proofErr w:type="gramEnd"/>
      <w:r w:rsidRPr="006B1CDD">
        <w:rPr>
          <w:rFonts w:ascii="楷体" w:eastAsia="楷体" w:hAnsi="楷体" w:cs="穝灿砰" w:hint="eastAsia"/>
          <w:color w:val="000000"/>
          <w:sz w:val="32"/>
          <w:szCs w:val="28"/>
          <w:lang w:eastAsia="zh-TW"/>
        </w:rPr>
        <w:t>＞：</w:t>
      </w:r>
    </w:p>
    <w:p w:rsidR="006B1CDD" w:rsidRP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32"/>
          <w:szCs w:val="28"/>
          <w:lang w:eastAsia="zh-TW"/>
        </w:rPr>
      </w:pPr>
    </w:p>
    <w:p w:rsidR="006B1CDD" w:rsidRPr="00CC6C54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4"/>
          <w:szCs w:val="28"/>
          <w:lang w:eastAsia="zh-TW"/>
        </w:rPr>
      </w:pPr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單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閼之歲兮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，四月孟夏。庚子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日斜兮，鵩集予舍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。止於坐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隅兮，貌甚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閒暇。</w:t>
      </w:r>
    </w:p>
    <w:p w:rsid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夹发砰"/>
          <w:color w:val="000000"/>
          <w:sz w:val="28"/>
          <w:szCs w:val="28"/>
          <w:lang w:eastAsia="zh-TW"/>
        </w:rPr>
      </w:pPr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異物來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萃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私怪其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故。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發書占知兮，讖言其度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。曰：「野鳥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入室兮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，主人將去。」請問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于鵩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兮：「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予去何之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？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吉乎告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我，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凶言其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災。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淹速之度兮，語予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其期。」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鵩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乃嘆息，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舉首奮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翼，口不能言，請以對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臆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：「萬物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變化兮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，固無休息。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斡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流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而遷兮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，或推而還。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形氣轉續兮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，變化而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蟺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沕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穆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無窮兮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，胡可勝言！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禍兮福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所倚，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福兮禍所伏。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喜聚門兮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，吉凶同域。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彼吳強大兮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，夫差以敗。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越棲會稽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兮，句踐霸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世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。斯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游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成兮，卒被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五刑。傳說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胥靡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迺相武丁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夫禍之與福兮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，何異糾纏！命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不可說兮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，孰之其極？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水激則旱兮，矢激則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遠。萬物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迴薄兮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振盪相轉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雲蒸雲降兮，糾錯相紛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。大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鈞播物兮，坱圠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無垠。天不可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預慮兮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，道不可預謀。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遲速有命兮，焉視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其時？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且夫天地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鑪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兮，造化為工。陰陽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為炭兮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，萬物為銅。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合散消息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兮，安有常則？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千變萬化兮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，未始有極。忽然為人兮，何足控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摶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！化為異物兮，又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何足患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！小智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自私兮，賤彼貴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我。達人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大觀兮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，物無不可。貪夫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殉財兮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，烈士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殉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名。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夸者死權兮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，品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庶每生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怵迫之徒兮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或趨西東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。大人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不曲兮，意變齊同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。愚士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繫俗兮，窘若囚居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。至人遺物兮，獨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與道俱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。眾人惑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惑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兮，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好惡積億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。真人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恬默兮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，獨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與道息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釋智遺形兮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，超然自喪。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寥廓忽荒兮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，與道翱翔。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乘流則逝兮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，得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坻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則止。縱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軀委命兮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不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私與己。其生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若浮兮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，其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死若休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澹乎若深泉之靜兮，泛乎若不繫之舟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。不以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生故自寶兮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，養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空而浮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。德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人無累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命不憂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。細故蒂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芥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，何足以</w:t>
      </w:r>
      <w:proofErr w:type="gramStart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疑</w:t>
      </w:r>
      <w:proofErr w:type="gramEnd"/>
      <w:r w:rsidRPr="00CC6C54">
        <w:rPr>
          <w:rFonts w:ascii="楷体" w:eastAsia="楷体" w:hAnsi="楷体" w:cs="夹发砰" w:hint="eastAsia"/>
          <w:color w:val="000000"/>
          <w:sz w:val="24"/>
          <w:szCs w:val="28"/>
          <w:lang w:eastAsia="zh-TW"/>
        </w:rPr>
        <w:t>！」</w:t>
      </w:r>
      <w:r w:rsidRPr="00CC6C54">
        <w:rPr>
          <w:rFonts w:ascii="楷体" w:eastAsia="楷体" w:hAnsi="楷体" w:cs="夹发砰"/>
          <w:noProof/>
          <w:color w:val="000000"/>
          <w:sz w:val="24"/>
          <w:szCs w:val="28"/>
        </w:rPr>
        <w:drawing>
          <wp:inline distT="0" distB="0" distL="0" distR="0">
            <wp:extent cx="266065" cy="223520"/>
            <wp:effectExtent l="0" t="0" r="635" b="5080"/>
            <wp:docPr id="1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DD" w:rsidRPr="006B1CDD" w:rsidRDefault="006B1CDD" w:rsidP="006B1CDD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6B1CDD" w:rsidRPr="006B1CDD" w:rsidTr="0045264C">
        <w:tc>
          <w:tcPr>
            <w:tcW w:w="852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版權</w:t>
            </w:r>
            <w:r w:rsidRPr="006B1CDD">
              <w:rPr>
                <w:rFonts w:ascii="DFKai-SB" w:eastAsia="DFKai-SB" w:hAnsi="DFKai-SB"/>
                <w:sz w:val="24"/>
                <w:szCs w:val="24"/>
              </w:rPr>
              <w:br/>
            </w: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作者／來源</w:t>
            </w:r>
          </w:p>
        </w:tc>
      </w:tr>
      <w:tr w:rsidR="006B1CDD" w:rsidRPr="006B1CDD" w:rsidTr="0045264C">
        <w:tc>
          <w:tcPr>
            <w:tcW w:w="852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proofErr w:type="gramStart"/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（</w:t>
            </w:r>
            <w:proofErr w:type="gramEnd"/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孝武皇帝陳皇後時得幸</w:t>
            </w:r>
            <w:r w:rsidRPr="006B1CDD">
              <w:rPr>
                <w:rFonts w:ascii="楷体" w:eastAsia="楷体" w:hAnsi="楷体" w:cs="夹发砰"/>
                <w:color w:val="000000"/>
                <w:sz w:val="24"/>
                <w:szCs w:val="24"/>
              </w:rPr>
              <w:t>…</w:t>
            </w:r>
            <w:proofErr w:type="gramStart"/>
            <w:r w:rsidRPr="006B1CDD">
              <w:rPr>
                <w:rFonts w:ascii="楷体" w:eastAsia="楷体" w:hAnsi="楷体" w:cs="夹发砰"/>
                <w:color w:val="000000"/>
                <w:sz w:val="24"/>
                <w:szCs w:val="24"/>
              </w:rPr>
              <w:t>…</w:t>
            </w:r>
            <w:proofErr w:type="gramEnd"/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究年歲而不敢忘。</w:t>
            </w:r>
          </w:p>
        </w:tc>
        <w:tc>
          <w:tcPr>
            <w:tcW w:w="992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32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6B1CDD" w:rsidRPr="006B1CDD" w:rsidRDefault="006B1CDD" w:rsidP="006B1C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Times New Roman"/>
                <w:sz w:val="24"/>
                <w:szCs w:val="24"/>
                <w:lang w:eastAsia="zh-TW"/>
              </w:rPr>
            </w:pPr>
            <w:r w:rsidRPr="006B1CDD">
              <w:rPr>
                <w:rFonts w:ascii="楷体" w:eastAsia="楷体" w:hAnsi="楷体" w:cs="穝灿砰" w:hint="eastAsia"/>
                <w:color w:val="000000"/>
                <w:sz w:val="24"/>
                <w:szCs w:val="24"/>
                <w:lang w:eastAsia="zh-TW"/>
              </w:rPr>
              <w:t>司馬相如＜</w:t>
            </w:r>
            <w:proofErr w:type="gramStart"/>
            <w:r w:rsidRPr="006B1CDD">
              <w:rPr>
                <w:rFonts w:ascii="楷体" w:eastAsia="楷体" w:hAnsi="楷体" w:cs="穝灿砰" w:hint="eastAsia"/>
                <w:color w:val="000000"/>
                <w:sz w:val="24"/>
                <w:szCs w:val="24"/>
                <w:lang w:eastAsia="zh-TW"/>
              </w:rPr>
              <w:t>長門賦</w:t>
            </w:r>
            <w:proofErr w:type="gramEnd"/>
            <w:r w:rsidRPr="006B1CDD">
              <w:rPr>
                <w:rFonts w:ascii="楷体" w:eastAsia="楷体" w:hAnsi="楷体" w:cs="穝灿砰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本作品已超過著作財產權存續</w:t>
            </w:r>
            <w:proofErr w:type="gramStart"/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期間，</w:t>
            </w:r>
            <w:proofErr w:type="gramEnd"/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屬公共領域之著作。</w:t>
            </w:r>
          </w:p>
        </w:tc>
      </w:tr>
      <w:tr w:rsidR="006B1CDD" w:rsidRPr="006B1CDD" w:rsidTr="0045264C">
        <w:tc>
          <w:tcPr>
            <w:tcW w:w="852" w:type="dxa"/>
            <w:shd w:val="clear" w:color="auto" w:fill="auto"/>
          </w:tcPr>
          <w:p w:rsidR="006B1CDD" w:rsidRPr="00CC6C54" w:rsidRDefault="00CC6C54" w:rsidP="0045264C">
            <w:pPr>
              <w:pStyle w:val="NoSpacing"/>
              <w:rPr>
                <w:rFonts w:ascii="DFKai-SB" w:hAnsi="DFKai-SB"/>
                <w:sz w:val="24"/>
                <w:szCs w:val="24"/>
                <w:lang w:eastAsia="zh-CN"/>
              </w:rPr>
            </w:pPr>
            <w:r>
              <w:rPr>
                <w:rFonts w:ascii="DFKai-SB" w:hAnsi="DFKai-SB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B1CDD" w:rsidRPr="006B1CDD" w:rsidRDefault="006B1CDD" w:rsidP="006B1CDD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單閼之歲兮</w:t>
            </w:r>
            <w:r w:rsidRPr="006B1CDD">
              <w:rPr>
                <w:rFonts w:ascii="楷体" w:eastAsia="楷体" w:hAnsi="楷体" w:cs="夹发砰"/>
                <w:color w:val="000000"/>
                <w:sz w:val="24"/>
                <w:szCs w:val="24"/>
              </w:rPr>
              <w:t>……</w:t>
            </w:r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何足以</w:t>
            </w:r>
            <w:proofErr w:type="gramStart"/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疑</w:t>
            </w:r>
            <w:proofErr w:type="gramEnd"/>
            <w:r w:rsidRPr="006B1CDD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！」</w:t>
            </w:r>
          </w:p>
        </w:tc>
        <w:tc>
          <w:tcPr>
            <w:tcW w:w="992" w:type="dxa"/>
            <w:shd w:val="clear" w:color="auto" w:fill="auto"/>
          </w:tcPr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33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6B1CDD" w:rsidRPr="006B1CDD" w:rsidRDefault="006B1CDD" w:rsidP="006B1CD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楷体" w:eastAsia="楷体" w:hAnsi="楷体" w:cs="穝灿砰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6B1CDD">
              <w:rPr>
                <w:rFonts w:ascii="楷体" w:eastAsia="楷体" w:hAnsi="楷体" w:cs="穝灿砰" w:hint="eastAsia"/>
                <w:color w:val="000000"/>
                <w:sz w:val="24"/>
                <w:szCs w:val="24"/>
                <w:lang w:eastAsia="zh-TW"/>
              </w:rPr>
              <w:t>賈誼＜鵩鳥賦</w:t>
            </w:r>
            <w:proofErr w:type="gramEnd"/>
            <w:r w:rsidRPr="006B1CDD">
              <w:rPr>
                <w:rFonts w:ascii="楷体" w:eastAsia="楷体" w:hAnsi="楷体" w:cs="穝灿砰" w:hint="eastAsia"/>
                <w:color w:val="000000"/>
                <w:sz w:val="24"/>
                <w:szCs w:val="24"/>
                <w:lang w:eastAsia="zh-TW"/>
              </w:rPr>
              <w:t>＞</w:t>
            </w:r>
          </w:p>
          <w:p w:rsidR="006B1CDD" w:rsidRPr="006B1CDD" w:rsidRDefault="006B1CDD" w:rsidP="0045264C">
            <w:pPr>
              <w:pStyle w:val="NoSpacing"/>
              <w:rPr>
                <w:rFonts w:ascii="DFKai-SB" w:eastAsia="DFKai-SB" w:hAnsi="DFKai-SB"/>
                <w:sz w:val="24"/>
                <w:szCs w:val="24"/>
              </w:rPr>
            </w:pPr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本作品已超過著作財產權存續</w:t>
            </w:r>
            <w:proofErr w:type="gramStart"/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期間，</w:t>
            </w:r>
            <w:proofErr w:type="gramEnd"/>
            <w:r w:rsidRPr="006B1CDD">
              <w:rPr>
                <w:rFonts w:ascii="DFKai-SB" w:eastAsia="DFKai-SB" w:hAnsi="DFKai-SB" w:hint="eastAsia"/>
                <w:sz w:val="24"/>
                <w:szCs w:val="24"/>
              </w:rPr>
              <w:t>屬公共領域之著作。</w:t>
            </w:r>
          </w:p>
        </w:tc>
      </w:tr>
    </w:tbl>
    <w:p w:rsidR="006B1CDD" w:rsidRPr="006B1CDD" w:rsidRDefault="006B1CDD">
      <w:pPr>
        <w:rPr>
          <w:rFonts w:ascii="楷体" w:eastAsia="楷体" w:hAnsi="楷体"/>
          <w:sz w:val="28"/>
          <w:szCs w:val="28"/>
          <w:lang w:eastAsia="zh-TW"/>
        </w:rPr>
      </w:pPr>
    </w:p>
    <w:sectPr w:rsidR="006B1CDD" w:rsidRPr="006B1CDD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AF" w:rsidRDefault="007C48AF" w:rsidP="00602AA6">
      <w:pPr>
        <w:spacing w:after="0" w:line="240" w:lineRule="auto"/>
      </w:pPr>
      <w:r>
        <w:separator/>
      </w:r>
    </w:p>
  </w:endnote>
  <w:endnote w:type="continuationSeparator" w:id="0">
    <w:p w:rsidR="007C48AF" w:rsidRDefault="007C48AF" w:rsidP="0060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穝灿砰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夹发砰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80E" w:rsidRDefault="001F680E">
    <w:pPr>
      <w:pStyle w:val="Footer"/>
      <w:jc w:val="center"/>
    </w:pPr>
    <w:r w:rsidRPr="001F680E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-20955</wp:posOffset>
          </wp:positionV>
          <wp:extent cx="2247900" cy="657225"/>
          <wp:effectExtent l="0" t="0" r="0" b="0"/>
          <wp:wrapNone/>
          <wp:docPr id="8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8490646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602AA6" w:rsidRDefault="00602A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AF" w:rsidRDefault="007C48AF" w:rsidP="00602AA6">
      <w:pPr>
        <w:spacing w:after="0" w:line="240" w:lineRule="auto"/>
      </w:pPr>
      <w:r>
        <w:separator/>
      </w:r>
    </w:p>
  </w:footnote>
  <w:footnote w:type="continuationSeparator" w:id="0">
    <w:p w:rsidR="007C48AF" w:rsidRDefault="007C48AF" w:rsidP="0060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1CDD"/>
    <w:rsid w:val="001F680E"/>
    <w:rsid w:val="00496915"/>
    <w:rsid w:val="00602AA6"/>
    <w:rsid w:val="00646970"/>
    <w:rsid w:val="006B1CDD"/>
    <w:rsid w:val="007C48AF"/>
    <w:rsid w:val="00CC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CDD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CDD"/>
    <w:rPr>
      <w:rFonts w:ascii="Tahoma" w:hAnsi="Tahoma" w:cs="Tahoma"/>
      <w:sz w:val="16"/>
      <w:szCs w:val="16"/>
      <w:lang w:eastAsia="zh-CN"/>
    </w:rPr>
  </w:style>
  <w:style w:type="paragraph" w:styleId="NoSpacing">
    <w:name w:val="No Spacing"/>
    <w:uiPriority w:val="1"/>
    <w:qFormat/>
    <w:rsid w:val="006B1CD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02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2AA6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02A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AA6"/>
    <w:rPr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CC6C54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CC6C54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CC6C54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CC6C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4</cp:revision>
  <dcterms:created xsi:type="dcterms:W3CDTF">2012-09-28T17:08:00Z</dcterms:created>
  <dcterms:modified xsi:type="dcterms:W3CDTF">2012-10-15T10:08:00Z</dcterms:modified>
</cp:coreProperties>
</file>